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23E5" w:rsidRDefault="00F569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4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4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42A0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 w:rsidP="00F942A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F942A0" w:rsidRPr="00395523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95523">
        <w:rPr>
          <w:rFonts w:ascii="Times New Roman" w:eastAsia="Times New Roman" w:hAnsi="Times New Roman" w:cs="Times New Roman"/>
          <w:sz w:val="48"/>
          <w:szCs w:val="48"/>
        </w:rPr>
        <w:t xml:space="preserve">P Á L Y Á Z </w:t>
      </w:r>
      <w:proofErr w:type="gramStart"/>
      <w:r w:rsidRPr="00395523">
        <w:rPr>
          <w:rFonts w:ascii="Times New Roman" w:eastAsia="Times New Roman" w:hAnsi="Times New Roman" w:cs="Times New Roman"/>
          <w:sz w:val="48"/>
          <w:szCs w:val="48"/>
        </w:rPr>
        <w:t>A</w:t>
      </w:r>
      <w:proofErr w:type="gramEnd"/>
      <w:r w:rsidRPr="00395523">
        <w:rPr>
          <w:rFonts w:ascii="Times New Roman" w:eastAsia="Times New Roman" w:hAnsi="Times New Roman" w:cs="Times New Roman"/>
          <w:sz w:val="48"/>
          <w:szCs w:val="48"/>
        </w:rPr>
        <w:t xml:space="preserve"> T</w:t>
      </w:r>
    </w:p>
    <w:p w:rsidR="00F942A0" w:rsidRPr="00395523" w:rsidRDefault="00F942A0" w:rsidP="00F942A0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95523">
        <w:rPr>
          <w:rFonts w:ascii="Times New Roman" w:eastAsia="Times New Roman" w:hAnsi="Times New Roman" w:cs="Times New Roman"/>
          <w:sz w:val="48"/>
          <w:szCs w:val="48"/>
        </w:rPr>
        <w:t>A</w:t>
      </w:r>
    </w:p>
    <w:p w:rsidR="00661E4A" w:rsidRPr="00395523" w:rsidRDefault="005651CC" w:rsidP="00952B67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95523">
        <w:rPr>
          <w:rFonts w:ascii="Times New Roman" w:eastAsia="Times New Roman" w:hAnsi="Times New Roman" w:cs="Times New Roman"/>
          <w:sz w:val="48"/>
          <w:szCs w:val="48"/>
        </w:rPr>
        <w:t>„</w:t>
      </w:r>
      <w:r w:rsidR="006D0AC0" w:rsidRPr="006D0AC0">
        <w:rPr>
          <w:rFonts w:ascii="Times New Roman" w:eastAsia="Times New Roman" w:hAnsi="Times New Roman" w:cs="Times New Roman"/>
          <w:sz w:val="48"/>
          <w:szCs w:val="48"/>
        </w:rPr>
        <w:t xml:space="preserve">Tatabányai Szakképzési Centrum </w:t>
      </w:r>
      <w:r w:rsidR="006C737D">
        <w:rPr>
          <w:rFonts w:ascii="Times New Roman" w:eastAsia="Times New Roman" w:hAnsi="Times New Roman" w:cs="Times New Roman"/>
          <w:sz w:val="48"/>
          <w:szCs w:val="48"/>
        </w:rPr>
        <w:t>Bláthy Ottó</w:t>
      </w:r>
      <w:r w:rsidR="006D0AC0" w:rsidRPr="006D0AC0">
        <w:rPr>
          <w:rFonts w:ascii="Times New Roman" w:eastAsia="Times New Roman" w:hAnsi="Times New Roman" w:cs="Times New Roman"/>
          <w:sz w:val="48"/>
          <w:szCs w:val="48"/>
        </w:rPr>
        <w:t xml:space="preserve"> Szakgimnáziuma</w:t>
      </w:r>
      <w:r w:rsidR="006C737D">
        <w:rPr>
          <w:rFonts w:ascii="Times New Roman" w:eastAsia="Times New Roman" w:hAnsi="Times New Roman" w:cs="Times New Roman"/>
          <w:sz w:val="48"/>
          <w:szCs w:val="48"/>
        </w:rPr>
        <w:t>,</w:t>
      </w:r>
      <w:r w:rsidR="006D0AC0" w:rsidRPr="006D0AC0">
        <w:rPr>
          <w:rFonts w:ascii="Times New Roman" w:eastAsia="Times New Roman" w:hAnsi="Times New Roman" w:cs="Times New Roman"/>
          <w:sz w:val="48"/>
          <w:szCs w:val="48"/>
        </w:rPr>
        <w:t xml:space="preserve"> Szakközépiskolája</w:t>
      </w:r>
      <w:r w:rsidR="006C737D">
        <w:rPr>
          <w:rFonts w:ascii="Times New Roman" w:eastAsia="Times New Roman" w:hAnsi="Times New Roman" w:cs="Times New Roman"/>
          <w:sz w:val="48"/>
          <w:szCs w:val="48"/>
        </w:rPr>
        <w:t xml:space="preserve"> és Kollégiuma</w:t>
      </w:r>
      <w:r w:rsidR="006D0AC0" w:rsidRPr="006D0AC0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6D0AC0">
        <w:rPr>
          <w:rFonts w:ascii="Times New Roman" w:eastAsia="Times New Roman" w:hAnsi="Times New Roman" w:cs="Times New Roman"/>
          <w:sz w:val="48"/>
          <w:szCs w:val="48"/>
        </w:rPr>
        <w:t xml:space="preserve">részére </w:t>
      </w:r>
      <w:r w:rsidRPr="00395523">
        <w:rPr>
          <w:rFonts w:ascii="Times New Roman" w:eastAsia="Times New Roman" w:hAnsi="Times New Roman" w:cs="Times New Roman"/>
          <w:sz w:val="48"/>
          <w:szCs w:val="48"/>
        </w:rPr>
        <w:t>–</w:t>
      </w:r>
      <w:r w:rsidR="00AC4325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 w:rsidR="006D0AC0">
        <w:rPr>
          <w:rFonts w:ascii="Times New Roman" w:eastAsia="Times New Roman" w:hAnsi="Times New Roman" w:cs="Times New Roman"/>
          <w:sz w:val="48"/>
          <w:szCs w:val="48"/>
        </w:rPr>
        <w:t>Munkaruha beszerzés 2019</w:t>
      </w:r>
      <w:r w:rsidR="00AC4325">
        <w:rPr>
          <w:rFonts w:ascii="Times New Roman" w:eastAsia="Times New Roman" w:hAnsi="Times New Roman" w:cs="Times New Roman"/>
          <w:sz w:val="48"/>
          <w:szCs w:val="48"/>
        </w:rPr>
        <w:t xml:space="preserve">” </w:t>
      </w:r>
      <w:r w:rsidRPr="00395523">
        <w:rPr>
          <w:rFonts w:ascii="Times New Roman" w:eastAsia="Times New Roman" w:hAnsi="Times New Roman" w:cs="Times New Roman"/>
          <w:sz w:val="48"/>
          <w:szCs w:val="48"/>
        </w:rPr>
        <w:t>tárgyában</w:t>
      </w:r>
    </w:p>
    <w:p w:rsidR="00F942A0" w:rsidRPr="00395523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2A0" w:rsidRPr="00395523" w:rsidRDefault="00F942A0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Pr="00395523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Pr="00395523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Pr="00395523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Pr="00395523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Pr="00395523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Pr="00395523" w:rsidRDefault="00F434BE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434BE" w:rsidRPr="00395523" w:rsidRDefault="00F434B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E9A" w:rsidRPr="00395523" w:rsidRDefault="00E00E9A">
      <w:pPr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942A0" w:rsidRPr="00395523" w:rsidRDefault="00F942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34BE" w:rsidRPr="00395523" w:rsidRDefault="00F434BE" w:rsidP="00E825F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Tisztelt Pályázó!</w:t>
      </w:r>
    </w:p>
    <w:p w:rsidR="00ED7CBC" w:rsidRPr="00395523" w:rsidRDefault="00ED7C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174B" w:rsidRPr="00395523" w:rsidRDefault="005962BB" w:rsidP="005651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 Tatabányai Szakképzési Centrum 201</w:t>
      </w:r>
      <w:r w:rsidR="00E7207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>. évi költségvetése alapján és az ellátandó feladatok ismeretében - pályázati eljárást folytat le a „</w:t>
      </w:r>
      <w:r w:rsidR="006D0AC0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6C737D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6D0AC0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6C7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D0AC0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6C7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 </w:t>
      </w:r>
      <w:r w:rsidR="006D0AC0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 w:rsidR="005651CC" w:rsidRPr="00395523">
        <w:rPr>
          <w:rFonts w:ascii="Times New Roman" w:eastAsia="Times New Roman" w:hAnsi="Times New Roman" w:cs="Times New Roman"/>
          <w:color w:val="auto"/>
          <w:sz w:val="24"/>
          <w:szCs w:val="24"/>
        </w:rPr>
        <w:t>” tárgyban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0AC0" w:rsidRDefault="00C55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 beszerzés célja a </w:t>
      </w:r>
      <w:bookmarkStart w:id="0" w:name="_Hlk522180363"/>
      <w:r w:rsidR="006D0AC0" w:rsidRPr="006D0AC0">
        <w:rPr>
          <w:rFonts w:ascii="Times New Roman" w:eastAsia="Times New Roman" w:hAnsi="Times New Roman" w:cs="Times New Roman"/>
          <w:sz w:val="24"/>
          <w:szCs w:val="24"/>
        </w:rPr>
        <w:t xml:space="preserve">Tatabányai Szakképzési Centrum </w:t>
      </w:r>
      <w:bookmarkEnd w:id="0"/>
      <w:r w:rsidR="006C737D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6C737D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6C7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C737D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6C7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6C737D" w:rsidRPr="006D0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AC0" w:rsidRPr="006D0AC0">
        <w:rPr>
          <w:rFonts w:ascii="Times New Roman" w:eastAsia="Times New Roman" w:hAnsi="Times New Roman" w:cs="Times New Roman"/>
          <w:sz w:val="24"/>
          <w:szCs w:val="24"/>
        </w:rPr>
        <w:t>tanulóinak munkaruhával történő ellátása a 2011. évi CLXXXVII. tv. 68.§ (1) alapján.</w:t>
      </w:r>
    </w:p>
    <w:p w:rsidR="006D0AC0" w:rsidRDefault="006D0AC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FA1" w:rsidRPr="00395523" w:rsidRDefault="001871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 </w:t>
      </w:r>
      <w:r w:rsidR="00B875F8" w:rsidRPr="0039552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beszerezni kívánt </w:t>
      </w:r>
      <w:r w:rsidR="00344FFF" w:rsidRPr="00395523">
        <w:rPr>
          <w:rFonts w:ascii="Times New Roman" w:eastAsia="Times New Roman" w:hAnsi="Times New Roman" w:cs="Times New Roman"/>
          <w:sz w:val="24"/>
          <w:szCs w:val="24"/>
          <w:u w:val="single"/>
        </w:rPr>
        <w:t>eszköz típusa</w:t>
      </w:r>
      <w:r w:rsidRPr="00395523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344FFF" w:rsidRDefault="006D0AC0" w:rsidP="006D0AC0">
      <w:pPr>
        <w:pStyle w:val="Listaszerbekezds"/>
        <w:numPr>
          <w:ilvl w:val="0"/>
          <w:numId w:val="15"/>
        </w:numPr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AC0">
        <w:rPr>
          <w:rFonts w:ascii="Times New Roman" w:eastAsia="Times New Roman" w:hAnsi="Times New Roman" w:cs="Times New Roman"/>
          <w:sz w:val="24"/>
          <w:szCs w:val="24"/>
        </w:rPr>
        <w:t>III. Műszaki dokumentáció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szerint</w:t>
      </w:r>
      <w:r w:rsidR="00CE13FE" w:rsidRPr="006D0A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0AC0" w:rsidRPr="006D0AC0" w:rsidRDefault="006D0AC0" w:rsidP="006D0AC0">
      <w:pPr>
        <w:pStyle w:val="Listaszerbekezds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74B" w:rsidRPr="00395523" w:rsidRDefault="00B117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Jelen beszerzési eljárás - tekinte</w:t>
      </w:r>
      <w:r w:rsidR="00AA0CE2" w:rsidRPr="00395523">
        <w:rPr>
          <w:rFonts w:ascii="Times New Roman" w:eastAsia="Times New Roman" w:hAnsi="Times New Roman" w:cs="Times New Roman"/>
          <w:sz w:val="24"/>
          <w:szCs w:val="24"/>
        </w:rPr>
        <w:t>ttel annak beszerzési értékére -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nem éri el a közbeszerzési értékhatárt, így nem tartozik a közbeszerzésekről szóló 2015. évi CXLIII. törvény hatálya alá, melyet </w:t>
      </w:r>
      <w:r w:rsidR="00212BFB" w:rsidRPr="003955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>jánlatké</w:t>
      </w:r>
      <w:r w:rsidR="00EC3FA1" w:rsidRPr="00395523">
        <w:rPr>
          <w:rFonts w:ascii="Times New Roman" w:eastAsia="Times New Roman" w:hAnsi="Times New Roman" w:cs="Times New Roman"/>
          <w:sz w:val="24"/>
          <w:szCs w:val="24"/>
        </w:rPr>
        <w:t>rő önként sem kíván alkalmazni.</w:t>
      </w:r>
    </w:p>
    <w:p w:rsidR="00212BFB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 jelen Pályázati Dokumentáció elkészítésével</w:t>
      </w:r>
      <w:r w:rsidR="00CF0AE6" w:rsidRPr="0039552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és a Pályázók részére rendelkezésre bocsátásával célunk az, hogy a lehető legrészletesebben meghatározzuk </w:t>
      </w:r>
      <w:r w:rsidR="00CF0AE6" w:rsidRPr="00395523">
        <w:rPr>
          <w:rFonts w:ascii="Times New Roman" w:eastAsia="Times New Roman" w:hAnsi="Times New Roman" w:cs="Times New Roman"/>
          <w:sz w:val="24"/>
          <w:szCs w:val="24"/>
        </w:rPr>
        <w:t xml:space="preserve">a beszerzésre kerülő </w:t>
      </w:r>
      <w:r w:rsidR="006D0AC0">
        <w:rPr>
          <w:rFonts w:ascii="Times New Roman" w:eastAsia="Times New Roman" w:hAnsi="Times New Roman" w:cs="Times New Roman"/>
          <w:sz w:val="24"/>
          <w:szCs w:val="24"/>
        </w:rPr>
        <w:t>termékek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körét, azok mennyiségét, valamint az alkalmazandó eljárásokat. A Pályázati Dokumentáció – reményeink szerint – elegendő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információt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nyújt majd pályázataik megfelelő formában történő összeállításához, szakmai tartalmuk kialakításához, valamint segíti az Ajánlatkérő munkáját is, mivel az általunk megadott formában elkészített pályázatok értékelése egyszerűbben és gyorsabban történhet. </w:t>
      </w:r>
    </w:p>
    <w:p w:rsidR="00045D4C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 Pályázati Dokumentáció egyrészt részletezi a jelen pályázati eljárás során követendő szabályokat, másrészt meghatározott sorrendben tartalmazza a kötelezően kitöltendő, becsatolandó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dokumentumokat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(iratmintákat), harmadrészt minden információt megad a pályázat érdemi részének elkészítéséhez (műszaki leírások, mennyiségek, minőségi követelmények, betartandó előírások.)</w:t>
      </w:r>
    </w:p>
    <w:p w:rsidR="009C4020" w:rsidRPr="00395523" w:rsidRDefault="00045D4C" w:rsidP="00045D4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3955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>TARTALOMJEGYZÉK</w:t>
      </w:r>
    </w:p>
    <w:p w:rsidR="00661E4A" w:rsidRPr="00395523" w:rsidRDefault="005962B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 xml:space="preserve">I. </w:t>
      </w:r>
      <w:r w:rsidR="00661E4A" w:rsidRPr="00395523">
        <w:rPr>
          <w:rFonts w:ascii="Times New Roman" w:eastAsia="Times New Roman" w:hAnsi="Times New Roman" w:cs="Times New Roman"/>
          <w:b/>
          <w:sz w:val="24"/>
          <w:szCs w:val="24"/>
        </w:rPr>
        <w:t>Pályázati felhívás</w:t>
      </w:r>
    </w:p>
    <w:p w:rsidR="001E3657" w:rsidRPr="00395523" w:rsidRDefault="001E36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>II. Segédletek</w:t>
      </w:r>
    </w:p>
    <w:p w:rsidR="006723E5" w:rsidRPr="00395523" w:rsidRDefault="00661E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1E3657" w:rsidRPr="0039552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 xml:space="preserve">I. Műszaki </w:t>
      </w:r>
      <w:r w:rsidR="00F7607E" w:rsidRPr="00395523">
        <w:rPr>
          <w:rFonts w:ascii="Times New Roman" w:eastAsia="Times New Roman" w:hAnsi="Times New Roman" w:cs="Times New Roman"/>
          <w:b/>
          <w:sz w:val="24"/>
          <w:szCs w:val="24"/>
        </w:rPr>
        <w:t>dokumentáció</w:t>
      </w:r>
      <w:r w:rsidR="001B1B8B" w:rsidRPr="003955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1E4A" w:rsidRPr="00395523" w:rsidRDefault="00A77239" w:rsidP="00661E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661E4A" w:rsidRPr="00395523">
        <w:rPr>
          <w:rFonts w:ascii="Times New Roman" w:eastAsia="Times New Roman" w:hAnsi="Times New Roman" w:cs="Times New Roman"/>
          <w:b/>
          <w:sz w:val="24"/>
          <w:szCs w:val="24"/>
        </w:rPr>
        <w:t xml:space="preserve">V. </w:t>
      </w:r>
      <w:r w:rsidR="001B1B8B" w:rsidRPr="00395523">
        <w:rPr>
          <w:rFonts w:ascii="Times New Roman" w:eastAsia="Times New Roman" w:hAnsi="Times New Roman" w:cs="Times New Roman"/>
          <w:b/>
          <w:sz w:val="24"/>
          <w:szCs w:val="24"/>
        </w:rPr>
        <w:t>Szerződés-tervezet</w:t>
      </w:r>
    </w:p>
    <w:p w:rsidR="006723E5" w:rsidRPr="00395523" w:rsidRDefault="006723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6723E5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PÁLYÁZATI FELHÍVÁS</w:t>
      </w:r>
    </w:p>
    <w:p w:rsidR="00ED7CBC" w:rsidRPr="00395523" w:rsidRDefault="00ED7CB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4FFF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Tatabányai Szakképzési Centrum, mint Ajánlatkérő (a továbbiakban: Ajánlatkérő) a pályázati dokumentáció bevezető részében rögzíti, hogy a jelen pályázat nem tartozik a hatályos Közbeszerzési Törvény hatálya alá, az egyes formai, tartalmi azonosságok kizárólag az esélyegyenlőség és versenysemlegesség elvének maradéktalan </w:t>
      </w:r>
      <w:r w:rsidR="00D03F6E" w:rsidRPr="00395523">
        <w:rPr>
          <w:rFonts w:ascii="Times New Roman" w:eastAsia="Times New Roman" w:hAnsi="Times New Roman" w:cs="Times New Roman"/>
          <w:sz w:val="24"/>
          <w:szCs w:val="24"/>
        </w:rPr>
        <w:t xml:space="preserve">betartását kívánják szolgálni. </w:t>
      </w:r>
    </w:p>
    <w:p w:rsidR="006723E5" w:rsidRPr="00395523" w:rsidRDefault="002251E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>Ajánlatkérő meghívásos beszerzési eljárásban indítja meg jelen pályázati felhívást.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1./ Az Ajánlatkérő neve, címe, telefon-</w:t>
      </w:r>
      <w:r w:rsidR="00D03F6E" w:rsidRPr="00395523">
        <w:rPr>
          <w:rFonts w:ascii="Times New Roman" w:eastAsia="Times New Roman" w:hAnsi="Times New Roman" w:cs="Times New Roman"/>
          <w:sz w:val="24"/>
          <w:szCs w:val="24"/>
        </w:rPr>
        <w:t xml:space="preserve"> és telefaxszáma, e-mail címe:</w:t>
      </w:r>
    </w:p>
    <w:p w:rsidR="00A4338E" w:rsidRDefault="00A4338E" w:rsidP="00A4338E">
      <w:pPr>
        <w:tabs>
          <w:tab w:val="left" w:pos="3686"/>
        </w:tabs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neve: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Tatabányai Szakképzési Centrum</w:t>
      </w:r>
    </w:p>
    <w:p w:rsidR="00A4338E" w:rsidRDefault="00A4338E" w:rsidP="00A4338E">
      <w:pPr>
        <w:tabs>
          <w:tab w:val="left" w:pos="3686"/>
        </w:tabs>
        <w:spacing w:after="120"/>
        <w:ind w:left="3686" w:hanging="368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Érintett köznevelési intézmény: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D0AC0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6C737D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6C737D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6C7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C737D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6C7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</w:p>
    <w:p w:rsidR="00A4338E" w:rsidRDefault="00A4338E" w:rsidP="00A4338E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címe: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2800 Tatabánya, Fő tér 4.</w:t>
      </w:r>
    </w:p>
    <w:p w:rsidR="00A4338E" w:rsidRDefault="00A4338E" w:rsidP="00A433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képviselője: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Berczellyné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Nagy Marianna – főigazgató</w:t>
      </w:r>
    </w:p>
    <w:p w:rsidR="00A4338E" w:rsidRDefault="00A4338E" w:rsidP="00A433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adószáma: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15832214-2-11</w:t>
      </w:r>
    </w:p>
    <w:p w:rsidR="00A4338E" w:rsidRDefault="00A4338E" w:rsidP="00A433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OM azonosítója: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203064</w:t>
      </w:r>
    </w:p>
    <w:p w:rsidR="00A4338E" w:rsidRDefault="00A4338E" w:rsidP="00A433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telefonszáma: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34/</w:t>
      </w:r>
      <w:r w:rsidR="009D007D">
        <w:rPr>
          <w:rFonts w:ascii="Times New Roman" w:eastAsia="Times New Roman" w:hAnsi="Times New Roman" w:cs="Times New Roman"/>
          <w:sz w:val="24"/>
          <w:szCs w:val="24"/>
        </w:rPr>
        <w:t>770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D007D">
        <w:rPr>
          <w:rFonts w:ascii="Times New Roman" w:eastAsia="Times New Roman" w:hAnsi="Times New Roman" w:cs="Times New Roman"/>
          <w:sz w:val="24"/>
          <w:szCs w:val="24"/>
        </w:rPr>
        <w:t>003</w:t>
      </w:r>
    </w:p>
    <w:p w:rsidR="00A4338E" w:rsidRPr="00442939" w:rsidRDefault="00A4338E" w:rsidP="00A43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Ajánlatkérő e-mail címe: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titkarsag@tszc.hu</w:t>
      </w:r>
    </w:p>
    <w:p w:rsidR="00A4338E" w:rsidRDefault="00A4338E" w:rsidP="00A433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Ajánlatkérő honlapja: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www.tszc.hu</w:t>
      </w:r>
    </w:p>
    <w:p w:rsidR="006723E5" w:rsidRPr="00395523" w:rsidRDefault="004B453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2./ A pályázat tárgya:</w:t>
      </w:r>
    </w:p>
    <w:p w:rsidR="00603900" w:rsidRPr="00395523" w:rsidRDefault="005962BB" w:rsidP="006039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2.1./ </w:t>
      </w:r>
      <w:r w:rsidR="00603900" w:rsidRPr="00395523">
        <w:rPr>
          <w:rFonts w:ascii="Times New Roman" w:eastAsia="Times New Roman" w:hAnsi="Times New Roman" w:cs="Times New Roman"/>
          <w:sz w:val="24"/>
          <w:szCs w:val="24"/>
        </w:rPr>
        <w:t>A pályázat tárgya: Tatabányai Szakképzési Centrum (székhely: 2800 Tatabánya, Fő tér 4.) mint önálló jogi személyiséggel rendelkező, önállóan működő és gazdálkodó központi költségvetési szerv fenntartásában álló tagintézményében megvalósuló alábbi beszerzés:</w:t>
      </w:r>
    </w:p>
    <w:p w:rsidR="00D03F6E" w:rsidRPr="00A80CE4" w:rsidRDefault="00603900" w:rsidP="006039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CE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„</w:t>
      </w:r>
      <w:r w:rsidR="006D0AC0" w:rsidRPr="006D0A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Tatabányai Szakképzési Centrum </w:t>
      </w:r>
      <w:r w:rsidR="006C737D" w:rsidRPr="006C737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Bláthy Ottó Szakgimnáziuma, Szakközépiskolája és Kollégiuma </w:t>
      </w:r>
      <w:r w:rsidR="006D0AC0" w:rsidRPr="006C737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részére</w:t>
      </w:r>
      <w:r w:rsidR="006D0AC0" w:rsidRPr="006D0AC0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– Munkaruha beszerzés 2019</w:t>
      </w:r>
      <w:r w:rsidR="00A80CE4" w:rsidRPr="00A80CE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”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3./ A pályázat mennyisé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gei: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3.1./ A pályázat mennyiségi adat</w:t>
      </w:r>
      <w:r w:rsidR="002B5AC7" w:rsidRPr="00395523">
        <w:rPr>
          <w:rFonts w:ascii="Times New Roman" w:eastAsia="Times New Roman" w:hAnsi="Times New Roman" w:cs="Times New Roman"/>
          <w:sz w:val="24"/>
          <w:szCs w:val="24"/>
        </w:rPr>
        <w:t>ait a jelen pályázati felhíváshoz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kapcsolódó </w:t>
      </w:r>
      <w:r w:rsidR="002B5AC7" w:rsidRPr="00395523">
        <w:rPr>
          <w:rFonts w:ascii="Times New Roman" w:eastAsia="Times New Roman" w:hAnsi="Times New Roman" w:cs="Times New Roman"/>
          <w:sz w:val="24"/>
          <w:szCs w:val="24"/>
        </w:rPr>
        <w:t>Műszaki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 xml:space="preserve"> Dokumentáció tartalmazza.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3.2./ A pályázat tárgyára részajánlat nem tehető. Az Ajánlattevő (pályázó) felelőssége, hogy a 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feladat ellátására olyan, mindenre kiterjedő ajánlatot adjon, amely biztosítja a feladat (szolgáltatás) teljes körű,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komplex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elvégzését - az ajánl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atában megadott ajánlati áron.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3.3./ Az Ajánlattevő (pályázó) ki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zárólagos felelőssége kiterjed:</w:t>
      </w:r>
    </w:p>
    <w:p w:rsidR="006723E5" w:rsidRPr="00395523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3.3.1./ a Pályázati Felhívás és a </w:t>
      </w:r>
      <w:r w:rsidR="006A004B" w:rsidRPr="00395523">
        <w:rPr>
          <w:rFonts w:ascii="Times New Roman" w:eastAsia="Times New Roman" w:hAnsi="Times New Roman" w:cs="Times New Roman"/>
          <w:sz w:val="24"/>
          <w:szCs w:val="24"/>
        </w:rPr>
        <w:t>Műszaki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Dokumentáció teljes körűségének ellenőrzésére, 3.3.2./ 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 xml:space="preserve">az Ajánlatkérő </w:t>
      </w:r>
      <w:r w:rsidR="00FB0034" w:rsidRPr="00395523">
        <w:rPr>
          <w:rFonts w:ascii="Times New Roman" w:eastAsia="Times New Roman" w:hAnsi="Times New Roman" w:cs="Times New Roman"/>
          <w:sz w:val="24"/>
          <w:szCs w:val="24"/>
        </w:rPr>
        <w:t>intézményének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175" w:rsidRPr="00395523">
        <w:rPr>
          <w:rFonts w:ascii="Times New Roman" w:eastAsia="Times New Roman" w:hAnsi="Times New Roman" w:cs="Times New Roman"/>
          <w:sz w:val="24"/>
          <w:szCs w:val="24"/>
        </w:rPr>
        <w:t>helyszíni egyeztetésen, rendszer/hálózat felmérésen</w:t>
      </w:r>
      <w:r w:rsidR="006A004B"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5175" w:rsidRPr="00395523">
        <w:rPr>
          <w:rFonts w:ascii="Times New Roman" w:eastAsia="Times New Roman" w:hAnsi="Times New Roman" w:cs="Times New Roman"/>
          <w:sz w:val="24"/>
          <w:szCs w:val="24"/>
        </w:rPr>
        <w:t>alapuló</w:t>
      </w:r>
      <w:r w:rsidR="006A004B" w:rsidRPr="00395523">
        <w:rPr>
          <w:rFonts w:ascii="Times New Roman" w:eastAsia="Times New Roman" w:hAnsi="Times New Roman" w:cs="Times New Roman"/>
          <w:sz w:val="24"/>
          <w:szCs w:val="24"/>
        </w:rPr>
        <w:t xml:space="preserve"> tapasztala</w:t>
      </w:r>
      <w:r w:rsidR="00EA648C" w:rsidRPr="00395523">
        <w:rPr>
          <w:rFonts w:ascii="Times New Roman" w:eastAsia="Times New Roman" w:hAnsi="Times New Roman" w:cs="Times New Roman"/>
          <w:sz w:val="24"/>
          <w:szCs w:val="24"/>
        </w:rPr>
        <w:t>tainak beépítésére az ajánlatba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6723E5" w:rsidRPr="00395523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3.3.3/ a kérdésekre adott válaszok tartalmának teljeskörű beépít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ésére az ajánlatba,</w:t>
      </w:r>
    </w:p>
    <w:p w:rsidR="006723E5" w:rsidRPr="00395523" w:rsidRDefault="00596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3.3.4./ a Pályázati Felhívás és </w:t>
      </w:r>
      <w:r w:rsidR="004944F3" w:rsidRPr="00395523">
        <w:rPr>
          <w:rFonts w:ascii="Times New Roman" w:eastAsia="Times New Roman" w:hAnsi="Times New Roman" w:cs="Times New Roman"/>
          <w:sz w:val="24"/>
          <w:szCs w:val="24"/>
        </w:rPr>
        <w:t>a Műszaki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Dokumentáció valamennyi feltételének, utasításának, meghatározásának m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egismerésére és értelmezésére.</w:t>
      </w:r>
    </w:p>
    <w:p w:rsidR="00820439" w:rsidRPr="00395523" w:rsidRDefault="008204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3.4./ Az Ajánlatkérő fenntartja magának a jogot a jelen pályázati eljárás visszavonására, valamint 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eredménytelenné nyilvánítására.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4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./ A pályázat műszaki leírása: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 pályázat műszaki leírását a jelen Pályázati Felhívás, illetve a </w:t>
      </w:r>
      <w:r w:rsidR="003B2CAF" w:rsidRPr="00395523">
        <w:rPr>
          <w:rFonts w:ascii="Times New Roman" w:eastAsia="Times New Roman" w:hAnsi="Times New Roman" w:cs="Times New Roman"/>
          <w:sz w:val="24"/>
          <w:szCs w:val="24"/>
        </w:rPr>
        <w:t>Műszaki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Dok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umentáció részletesen rögzíti.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5./ A pá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lyázat minőségi követelményei: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5.1./ Az Ajánlattevőnek (nyertes Pályázónak) szavatolnia kell, hogy az általa </w:t>
      </w:r>
      <w:r w:rsidR="008342DA" w:rsidRPr="00395523">
        <w:rPr>
          <w:rFonts w:ascii="Times New Roman" w:eastAsia="Times New Roman" w:hAnsi="Times New Roman" w:cs="Times New Roman"/>
          <w:sz w:val="24"/>
          <w:szCs w:val="24"/>
        </w:rPr>
        <w:t>szállított eszközök, illetve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szolgáltatás I.</w:t>
      </w:r>
      <w:r w:rsidR="00C4741F" w:rsidRPr="00395523">
        <w:rPr>
          <w:rFonts w:ascii="Times New Roman" w:eastAsia="Times New Roman" w:hAnsi="Times New Roman" w:cs="Times New Roman"/>
          <w:sz w:val="24"/>
          <w:szCs w:val="24"/>
        </w:rPr>
        <w:t xml:space="preserve"> osztályú minőségű, és megfelel</w:t>
      </w:r>
      <w:r w:rsidR="008F4145" w:rsidRPr="00395523">
        <w:rPr>
          <w:rFonts w:ascii="Times New Roman" w:eastAsia="Times New Roman" w:hAnsi="Times New Roman" w:cs="Times New Roman"/>
          <w:sz w:val="24"/>
          <w:szCs w:val="24"/>
        </w:rPr>
        <w:t>ő</w:t>
      </w:r>
      <w:r w:rsidR="00C4741F" w:rsidRPr="00395523">
        <w:rPr>
          <w:rFonts w:ascii="Times New Roman" w:eastAsia="Times New Roman" w:hAnsi="Times New Roman" w:cs="Times New Roman"/>
          <w:sz w:val="24"/>
          <w:szCs w:val="24"/>
        </w:rPr>
        <w:t xml:space="preserve">, segítségükkel a 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munkavégzés</w:t>
      </w:r>
      <w:r w:rsidR="00C4741F" w:rsidRPr="00395523">
        <w:rPr>
          <w:rFonts w:ascii="Times New Roman" w:eastAsia="Times New Roman" w:hAnsi="Times New Roman" w:cs="Times New Roman"/>
          <w:sz w:val="24"/>
          <w:szCs w:val="24"/>
        </w:rPr>
        <w:t xml:space="preserve"> színvonala több évre biztonságosan fenntartható.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5.1.1./ </w:t>
      </w:r>
      <w:r w:rsidR="00205FF2" w:rsidRPr="00395523">
        <w:rPr>
          <w:rFonts w:ascii="Times New Roman" w:eastAsia="Times New Roman" w:hAnsi="Times New Roman" w:cs="Times New Roman"/>
          <w:sz w:val="24"/>
          <w:szCs w:val="24"/>
        </w:rPr>
        <w:t xml:space="preserve">Az Ajánlattevőnek (nyertes Pályázónak) szavatolnia kell, hogy az általa </w:t>
      </w:r>
      <w:r w:rsidR="005425E8" w:rsidRPr="00395523">
        <w:rPr>
          <w:rFonts w:ascii="Times New Roman" w:eastAsia="Times New Roman" w:hAnsi="Times New Roman" w:cs="Times New Roman"/>
          <w:sz w:val="24"/>
          <w:szCs w:val="24"/>
        </w:rPr>
        <w:t>szállított eszközök</w:t>
      </w:r>
      <w:r w:rsidR="00205FF2" w:rsidRPr="003955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25E8" w:rsidRPr="00395523">
        <w:rPr>
          <w:rFonts w:ascii="Times New Roman" w:eastAsia="Times New Roman" w:hAnsi="Times New Roman" w:cs="Times New Roman"/>
          <w:sz w:val="24"/>
          <w:szCs w:val="24"/>
        </w:rPr>
        <w:t xml:space="preserve">illetve </w:t>
      </w:r>
      <w:r w:rsidR="00205FF2" w:rsidRPr="00395523">
        <w:rPr>
          <w:rFonts w:ascii="Times New Roman" w:eastAsia="Times New Roman" w:hAnsi="Times New Roman" w:cs="Times New Roman"/>
          <w:sz w:val="24"/>
          <w:szCs w:val="24"/>
        </w:rPr>
        <w:t xml:space="preserve">szolgáltatás megfelel az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irányadó hatályos (központi) jogszabályoknak, előírásoknak, az európai szabványokat 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közzétevő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hatályos magyar szabványrendnek, ezek hiányában a nemzeti, nemzetközi szab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ványoknak,</w:t>
      </w:r>
    </w:p>
    <w:p w:rsidR="006723E5" w:rsidRPr="00395523" w:rsidRDefault="00205FF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5.1.2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./ az Ajánlatkérő által meghatározott teljesítmény-, illetve </w:t>
      </w:r>
      <w:proofErr w:type="gramStart"/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funkcionális</w:t>
      </w:r>
      <w:proofErr w:type="gramEnd"/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 xml:space="preserve"> követelményeknek.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5.2./ Az Ajánlattevő által vállalandó részletes, szerződésben rögzített vállaláso</w:t>
      </w:r>
      <w:r w:rsidR="00205FF2" w:rsidRPr="00395523">
        <w:rPr>
          <w:rFonts w:ascii="Times New Roman" w:eastAsia="Times New Roman" w:hAnsi="Times New Roman" w:cs="Times New Roman"/>
          <w:sz w:val="24"/>
          <w:szCs w:val="24"/>
        </w:rPr>
        <w:t xml:space="preserve">kat </w:t>
      </w:r>
      <w:proofErr w:type="gramStart"/>
      <w:r w:rsidR="00EA12DB" w:rsidRPr="0039552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EA12DB"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C42">
        <w:rPr>
          <w:rFonts w:ascii="Times New Roman" w:eastAsia="Times New Roman" w:hAnsi="Times New Roman" w:cs="Times New Roman"/>
          <w:sz w:val="24"/>
          <w:szCs w:val="24"/>
        </w:rPr>
        <w:t xml:space="preserve">adásvételi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>sz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erződés-tervezete tartalmazza.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6./ A szerző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dési (</w:t>
      </w:r>
      <w:proofErr w:type="spellStart"/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proofErr w:type="gramStart"/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)típus</w:t>
      </w:r>
      <w:proofErr w:type="gramEnd"/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 xml:space="preserve"> meghatározása:</w:t>
      </w:r>
    </w:p>
    <w:p w:rsidR="00D03F6E" w:rsidRPr="00395523" w:rsidRDefault="006D0AC0" w:rsidP="001A5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Adásvételi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 xml:space="preserve"> szerződés</w:t>
      </w:r>
      <w:r w:rsidR="00ED7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lastRenderedPageBreak/>
        <w:t>7./ A teljesítés (s</w:t>
      </w:r>
      <w:r w:rsidR="004B453B" w:rsidRPr="00395523">
        <w:rPr>
          <w:rFonts w:ascii="Times New Roman" w:eastAsia="Times New Roman" w:hAnsi="Times New Roman" w:cs="Times New Roman"/>
          <w:sz w:val="24"/>
          <w:szCs w:val="24"/>
        </w:rPr>
        <w:t>zerződés) tervezett határideje:</w:t>
      </w:r>
    </w:p>
    <w:p w:rsidR="00396534" w:rsidRPr="00395523" w:rsidRDefault="003568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7.1</w:t>
      </w:r>
      <w:r w:rsidR="00C91F1A" w:rsidRPr="0039552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2F7F">
        <w:rPr>
          <w:rFonts w:ascii="Times New Roman" w:eastAsia="Times New Roman" w:hAnsi="Times New Roman" w:cs="Times New Roman"/>
          <w:sz w:val="24"/>
          <w:szCs w:val="24"/>
        </w:rPr>
        <w:t>/</w:t>
      </w:r>
      <w:r w:rsidR="00F82F7F" w:rsidRPr="00F82F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F7F">
        <w:rPr>
          <w:rFonts w:ascii="Times New Roman" w:eastAsia="Times New Roman" w:hAnsi="Times New Roman" w:cs="Times New Roman"/>
          <w:sz w:val="24"/>
          <w:szCs w:val="24"/>
        </w:rPr>
        <w:t>A beszerzés tervezett id</w:t>
      </w:r>
      <w:r w:rsidR="00476CE7">
        <w:rPr>
          <w:rFonts w:ascii="Times New Roman" w:eastAsia="Times New Roman" w:hAnsi="Times New Roman" w:cs="Times New Roman"/>
          <w:sz w:val="24"/>
          <w:szCs w:val="24"/>
        </w:rPr>
        <w:t>eje</w:t>
      </w:r>
      <w:r w:rsidR="00F82F7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D007D" w:rsidRPr="00476CE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80CE4" w:rsidRPr="00476CE7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476CE7">
        <w:rPr>
          <w:rFonts w:ascii="Times New Roman" w:eastAsia="Times New Roman" w:hAnsi="Times New Roman" w:cs="Times New Roman"/>
          <w:sz w:val="24"/>
          <w:szCs w:val="24"/>
        </w:rPr>
        <w:t>augusztus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8./ A teljesítés helye: </w:t>
      </w:r>
    </w:p>
    <w:p w:rsidR="00A80CE4" w:rsidRDefault="005962BB" w:rsidP="00603900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8.1./ </w:t>
      </w:r>
      <w:r w:rsidR="006957FA" w:rsidRPr="006957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</w:p>
    <w:p w:rsidR="00396614" w:rsidRPr="00395523" w:rsidRDefault="00603900" w:rsidP="006039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Pontos cím/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hrsz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56397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 w:rsidR="00774B0B">
        <w:rPr>
          <w:rFonts w:ascii="Times New Roman" w:eastAsia="Times New Roman" w:hAnsi="Times New Roman" w:cs="Times New Roman"/>
          <w:sz w:val="24"/>
          <w:szCs w:val="24"/>
        </w:rPr>
        <w:t>9</w:t>
      </w:r>
      <w:r w:rsidR="00956397">
        <w:rPr>
          <w:rFonts w:ascii="Times New Roman" w:eastAsia="Times New Roman" w:hAnsi="Times New Roman" w:cs="Times New Roman"/>
          <w:sz w:val="24"/>
          <w:szCs w:val="24"/>
        </w:rPr>
        <w:t>0</w:t>
      </w:r>
      <w:proofErr w:type="gramEnd"/>
      <w:r w:rsidR="009563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B0B">
        <w:rPr>
          <w:rFonts w:ascii="Times New Roman" w:eastAsia="Times New Roman" w:hAnsi="Times New Roman" w:cs="Times New Roman"/>
          <w:sz w:val="24"/>
          <w:szCs w:val="24"/>
        </w:rPr>
        <w:t>Tata</w:t>
      </w:r>
      <w:r w:rsidR="009563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4B0B">
        <w:rPr>
          <w:rFonts w:ascii="Times New Roman" w:eastAsia="Times New Roman" w:hAnsi="Times New Roman" w:cs="Times New Roman"/>
          <w:sz w:val="24"/>
          <w:szCs w:val="24"/>
        </w:rPr>
        <w:t>Hősök tere 9.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9./ Az ellenszolgálta</w:t>
      </w:r>
      <w:r w:rsidR="001D279A" w:rsidRPr="00395523">
        <w:rPr>
          <w:rFonts w:ascii="Times New Roman" w:eastAsia="Times New Roman" w:hAnsi="Times New Roman" w:cs="Times New Roman"/>
          <w:sz w:val="24"/>
          <w:szCs w:val="24"/>
        </w:rPr>
        <w:t>tás teljesítésének feltételei: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9.1</w:t>
      </w:r>
      <w:r w:rsidR="00FE457A" w:rsidRPr="00395523">
        <w:rPr>
          <w:rFonts w:ascii="Times New Roman" w:eastAsia="Times New Roman" w:hAnsi="Times New Roman" w:cs="Times New Roman"/>
          <w:sz w:val="24"/>
          <w:szCs w:val="24"/>
        </w:rPr>
        <w:t>./ Az Ajánlatkérő számára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– A</w:t>
      </w:r>
      <w:r w:rsidR="001F244C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44C" w:rsidRPr="001F244C">
        <w:rPr>
          <w:rFonts w:ascii="Times New Roman" w:eastAsia="Times New Roman" w:hAnsi="Times New Roman" w:cs="Times New Roman"/>
          <w:sz w:val="24"/>
          <w:szCs w:val="24"/>
        </w:rPr>
        <w:t>Innovációs és Technológiai Minisztérium</w:t>
      </w:r>
      <w:r w:rsidRPr="001F244C">
        <w:rPr>
          <w:rFonts w:ascii="Times New Roman" w:eastAsia="Times New Roman" w:hAnsi="Times New Roman" w:cs="Times New Roman"/>
          <w:sz w:val="24"/>
          <w:szCs w:val="24"/>
        </w:rPr>
        <w:t xml:space="preserve"> által elfogadott és a Tatabányai Szakképzési Centrum által megalkotott 201</w:t>
      </w:r>
      <w:r w:rsidR="001F244C" w:rsidRPr="001F244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F244C">
        <w:rPr>
          <w:rFonts w:ascii="Times New Roman" w:eastAsia="Times New Roman" w:hAnsi="Times New Roman" w:cs="Times New Roman"/>
          <w:sz w:val="24"/>
          <w:szCs w:val="24"/>
        </w:rPr>
        <w:t xml:space="preserve">. évi költségvetésben - meghatározott </w:t>
      </w:r>
      <w:r w:rsidR="001D279A" w:rsidRPr="001F244C">
        <w:rPr>
          <w:rFonts w:ascii="Times New Roman" w:eastAsia="Times New Roman" w:hAnsi="Times New Roman" w:cs="Times New Roman"/>
          <w:sz w:val="24"/>
          <w:szCs w:val="24"/>
        </w:rPr>
        <w:t>keretösszeg áll rendelkezésre.</w:t>
      </w:r>
    </w:p>
    <w:p w:rsidR="006723E5" w:rsidRPr="00395523" w:rsidRDefault="00B976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9.2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./ Az ajánlati ár a pályázat tárgyáért (</w:t>
      </w:r>
      <w:r w:rsidR="00AF29D7" w:rsidRPr="00395523">
        <w:rPr>
          <w:rFonts w:ascii="Times New Roman" w:eastAsia="Times New Roman" w:hAnsi="Times New Roman" w:cs="Times New Roman"/>
          <w:sz w:val="24"/>
          <w:szCs w:val="24"/>
        </w:rPr>
        <w:t>teljes körű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 megvalósításáért) kért teljes ellenszolgáltatás összegét jelenti, amelynek magában kell foglalnia minden díjat, adót, illetéket, egyéb (igazgatási) költséget, - amelyet a Pályázó a jelen Pályázat tárgya ellátásával kapcsolatban felszámítani kíván. A Pályázati Adatlapon ezt az ajánlati árat kell feltüntetni bruttó összegben, feltüntetve a nettó összeget, az ÁFA mértékét és a bruttó ajánlati ár (vá</w:t>
      </w:r>
      <w:r w:rsidR="001D279A" w:rsidRPr="00395523">
        <w:rPr>
          <w:rFonts w:ascii="Times New Roman" w:eastAsia="Times New Roman" w:hAnsi="Times New Roman" w:cs="Times New Roman"/>
          <w:sz w:val="24"/>
          <w:szCs w:val="24"/>
        </w:rPr>
        <w:t>llalkozói díj) összegét is.</w:t>
      </w:r>
      <w:r w:rsidR="003B256F"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Pr="00395523" w:rsidRDefault="00B976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9.3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./ </w:t>
      </w:r>
      <w:r w:rsidR="009C2877" w:rsidRPr="003955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 nyertes ajánlattevő (vállalkozó) részéről adott, nyertes ajánlati ár (</w:t>
      </w:r>
      <w:r w:rsidR="009C2877" w:rsidRPr="00395523">
        <w:rPr>
          <w:rFonts w:ascii="Times New Roman" w:eastAsia="Times New Roman" w:hAnsi="Times New Roman" w:cs="Times New Roman"/>
          <w:sz w:val="24"/>
          <w:szCs w:val="24"/>
        </w:rPr>
        <w:t>díj) összege nem módosítható</w:t>
      </w:r>
      <w:r w:rsidR="001D279A" w:rsidRPr="003955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Pr="00395523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9.4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./ Az ajánlati árat magya</w:t>
      </w:r>
      <w:r w:rsidR="001D279A" w:rsidRPr="00395523">
        <w:rPr>
          <w:rFonts w:ascii="Times New Roman" w:eastAsia="Times New Roman" w:hAnsi="Times New Roman" w:cs="Times New Roman"/>
          <w:sz w:val="24"/>
          <w:szCs w:val="24"/>
        </w:rPr>
        <w:t>r forintban kell meghatározni.</w:t>
      </w:r>
    </w:p>
    <w:p w:rsidR="00BA0970" w:rsidRPr="00395523" w:rsidRDefault="00BA0970" w:rsidP="00BA0970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955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9.4.1./</w:t>
      </w:r>
      <w:r w:rsidR="00CD2056" w:rsidRPr="0039552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Az ajánlattevőnek részletes árajánlatot is mellékelnie kell.</w:t>
      </w:r>
    </w:p>
    <w:p w:rsidR="00BA0970" w:rsidRPr="00395523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./ Az Ajánlatkérő a nyertes Ajánlatte</w:t>
      </w:r>
      <w:r w:rsidR="001D279A" w:rsidRPr="00395523">
        <w:rPr>
          <w:rFonts w:ascii="Times New Roman" w:eastAsia="Times New Roman" w:hAnsi="Times New Roman" w:cs="Times New Roman"/>
          <w:sz w:val="24"/>
          <w:szCs w:val="24"/>
        </w:rPr>
        <w:t xml:space="preserve">vő részére előleget </w:t>
      </w:r>
      <w:r w:rsidR="005448C8" w:rsidRPr="00395523">
        <w:rPr>
          <w:rFonts w:ascii="Times New Roman" w:eastAsia="Times New Roman" w:hAnsi="Times New Roman" w:cs="Times New Roman"/>
          <w:sz w:val="24"/>
          <w:szCs w:val="24"/>
        </w:rPr>
        <w:t xml:space="preserve">nem </w:t>
      </w:r>
      <w:r w:rsidR="00CD2056" w:rsidRPr="00395523">
        <w:rPr>
          <w:rFonts w:ascii="Times New Roman" w:eastAsia="Times New Roman" w:hAnsi="Times New Roman" w:cs="Times New Roman"/>
          <w:sz w:val="24"/>
          <w:szCs w:val="24"/>
        </w:rPr>
        <w:t>fizethet</w:t>
      </w:r>
      <w:r w:rsidR="001D279A" w:rsidRPr="003955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Pr="00395523" w:rsidRDefault="00FF5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9.6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./ A nyertes Ajánlattevő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>a beszerzést követően, a teljesítésigazolás birtokában állíthat ki az Ajánlatkérő</w:t>
      </w:r>
      <w:r w:rsidR="001D279A" w:rsidRPr="00395523">
        <w:rPr>
          <w:rFonts w:ascii="Times New Roman" w:eastAsia="Times New Roman" w:hAnsi="Times New Roman" w:cs="Times New Roman"/>
          <w:sz w:val="24"/>
          <w:szCs w:val="24"/>
        </w:rPr>
        <w:t xml:space="preserve"> részére számlát.</w:t>
      </w:r>
    </w:p>
    <w:p w:rsidR="006723E5" w:rsidRPr="00395523" w:rsidRDefault="000A7F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9.7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./ A további fizetési szempontokat és feltételeket a Pályázati Dokumentáció részét képező </w:t>
      </w:r>
      <w:r w:rsidR="0095730E">
        <w:rPr>
          <w:rFonts w:ascii="Times New Roman" w:eastAsia="Times New Roman" w:hAnsi="Times New Roman" w:cs="Times New Roman"/>
          <w:sz w:val="24"/>
          <w:szCs w:val="24"/>
        </w:rPr>
        <w:t>adásvételi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 szerződés-</w:t>
      </w:r>
      <w:r w:rsidR="001D279A" w:rsidRPr="00395523">
        <w:rPr>
          <w:rFonts w:ascii="Times New Roman" w:eastAsia="Times New Roman" w:hAnsi="Times New Roman" w:cs="Times New Roman"/>
          <w:sz w:val="24"/>
          <w:szCs w:val="24"/>
        </w:rPr>
        <w:t>tervezete tartalmazza, rögzíti.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10./ A p</w:t>
      </w:r>
      <w:r w:rsidR="001D279A" w:rsidRPr="00395523">
        <w:rPr>
          <w:rFonts w:ascii="Times New Roman" w:eastAsia="Times New Roman" w:hAnsi="Times New Roman" w:cs="Times New Roman"/>
          <w:sz w:val="24"/>
          <w:szCs w:val="24"/>
        </w:rPr>
        <w:t>ályázatok bírálati szempontja: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10.1./ Az Ajánlatkérő az e tárgyban benyújtott pályázatokat az összességében legelőnyösebb ajánlat bírál</w:t>
      </w:r>
      <w:r w:rsidR="00BF4D22" w:rsidRPr="00395523">
        <w:rPr>
          <w:rFonts w:ascii="Times New Roman" w:eastAsia="Times New Roman" w:hAnsi="Times New Roman" w:cs="Times New Roman"/>
          <w:sz w:val="24"/>
          <w:szCs w:val="24"/>
        </w:rPr>
        <w:t>ati elve alapján fogja értékelni</w:t>
      </w:r>
      <w:r w:rsidR="001D279A" w:rsidRPr="003955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10.2./ Az Ajánlatkérő az összességében legelőnyösebb ajánlat bírálati szempontjait, az a</w:t>
      </w:r>
      <w:r w:rsidR="001D279A" w:rsidRPr="00395523">
        <w:rPr>
          <w:rFonts w:ascii="Times New Roman" w:eastAsia="Times New Roman" w:hAnsi="Times New Roman" w:cs="Times New Roman"/>
          <w:sz w:val="24"/>
          <w:szCs w:val="24"/>
        </w:rPr>
        <w:t>lábbiak szerint határozza meg: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Ad</w:t>
      </w:r>
      <w:r w:rsidR="001D279A" w:rsidRPr="00395523">
        <w:rPr>
          <w:rFonts w:ascii="Times New Roman" w:eastAsia="Times New Roman" w:hAnsi="Times New Roman" w:cs="Times New Roman"/>
          <w:sz w:val="24"/>
          <w:szCs w:val="24"/>
        </w:rPr>
        <w:t>ható pontszámok: 1-100 között.</w:t>
      </w:r>
    </w:p>
    <w:p w:rsidR="006723E5" w:rsidRPr="00395523" w:rsidRDefault="001D27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Bírálati szempontok: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CE7">
        <w:rPr>
          <w:rFonts w:ascii="Times New Roman" w:eastAsia="Times New Roman" w:hAnsi="Times New Roman" w:cs="Times New Roman"/>
          <w:sz w:val="24"/>
          <w:szCs w:val="24"/>
        </w:rPr>
        <w:lastRenderedPageBreak/>
        <w:t>10.2.</w:t>
      </w:r>
      <w:r w:rsidR="0084237A" w:rsidRPr="00476CE7">
        <w:rPr>
          <w:rFonts w:ascii="Times New Roman" w:eastAsia="Times New Roman" w:hAnsi="Times New Roman" w:cs="Times New Roman"/>
          <w:sz w:val="24"/>
          <w:szCs w:val="24"/>
        </w:rPr>
        <w:t xml:space="preserve">1./ </w:t>
      </w:r>
      <w:r w:rsidR="00C76E0D" w:rsidRPr="00476CE7">
        <w:rPr>
          <w:rFonts w:ascii="Times New Roman" w:eastAsia="Times New Roman" w:hAnsi="Times New Roman" w:cs="Times New Roman"/>
          <w:sz w:val="24"/>
          <w:szCs w:val="24"/>
        </w:rPr>
        <w:t>Bruttó</w:t>
      </w:r>
      <w:r w:rsidR="0084237A" w:rsidRPr="00476CE7">
        <w:rPr>
          <w:rFonts w:ascii="Times New Roman" w:eastAsia="Times New Roman" w:hAnsi="Times New Roman" w:cs="Times New Roman"/>
          <w:sz w:val="24"/>
          <w:szCs w:val="24"/>
        </w:rPr>
        <w:t xml:space="preserve"> vá</w:t>
      </w:r>
      <w:r w:rsidR="00603900" w:rsidRPr="00476CE7">
        <w:rPr>
          <w:rFonts w:ascii="Times New Roman" w:eastAsia="Times New Roman" w:hAnsi="Times New Roman" w:cs="Times New Roman"/>
          <w:sz w:val="24"/>
          <w:szCs w:val="24"/>
        </w:rPr>
        <w:t xml:space="preserve">llalkozói díj (Ft) - Pontszám: </w:t>
      </w:r>
      <w:r w:rsidR="00476CE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03900" w:rsidRPr="00476CE7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11./ Alkalmassági követelmények és az a</w:t>
      </w:r>
      <w:r w:rsidR="00447A79" w:rsidRPr="00395523">
        <w:rPr>
          <w:rFonts w:ascii="Times New Roman" w:eastAsia="Times New Roman" w:hAnsi="Times New Roman" w:cs="Times New Roman"/>
          <w:sz w:val="24"/>
          <w:szCs w:val="24"/>
        </w:rPr>
        <w:t>lkalmatlanság esetei:</w:t>
      </w:r>
    </w:p>
    <w:p w:rsidR="00447A79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11.1./ Műszaki, illetve szakmai alkalmasság </w:t>
      </w:r>
      <w:r w:rsidR="00447A79" w:rsidRPr="00395523">
        <w:rPr>
          <w:rFonts w:ascii="Times New Roman" w:eastAsia="Times New Roman" w:hAnsi="Times New Roman" w:cs="Times New Roman"/>
          <w:sz w:val="24"/>
          <w:szCs w:val="24"/>
        </w:rPr>
        <w:t>- a megkövetelt igazolási mód:</w:t>
      </w:r>
    </w:p>
    <w:p w:rsidR="006723E5" w:rsidRPr="00395523" w:rsidRDefault="005962BB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 pályázónak az alábbi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dokumentumokat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kell műszaki, illetve szakmai 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alkalmassága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körében,</w:t>
      </w:r>
      <w:r w:rsidR="00447A79" w:rsidRPr="00395523">
        <w:rPr>
          <w:rFonts w:ascii="Times New Roman" w:eastAsia="Times New Roman" w:hAnsi="Times New Roman" w:cs="Times New Roman"/>
          <w:sz w:val="24"/>
          <w:szCs w:val="24"/>
        </w:rPr>
        <w:t xml:space="preserve"> annak igazolására becsatolni:</w:t>
      </w:r>
    </w:p>
    <w:p w:rsidR="00707351" w:rsidRPr="00395523" w:rsidRDefault="00447A79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>) A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3430" w:rsidRPr="00395523">
        <w:rPr>
          <w:rFonts w:ascii="Times New Roman" w:eastAsia="Times New Roman" w:hAnsi="Times New Roman" w:cs="Times New Roman"/>
          <w:sz w:val="24"/>
          <w:szCs w:val="24"/>
        </w:rPr>
        <w:t xml:space="preserve">Pályázati Felhívás </w:t>
      </w:r>
      <w:r w:rsidR="00707351" w:rsidRPr="00395523">
        <w:rPr>
          <w:rFonts w:ascii="Times New Roman" w:eastAsia="Times New Roman" w:hAnsi="Times New Roman" w:cs="Times New Roman"/>
          <w:sz w:val="24"/>
          <w:szCs w:val="24"/>
        </w:rPr>
        <w:t xml:space="preserve">megfelelő </w:t>
      </w:r>
      <w:r w:rsidR="00B53430" w:rsidRPr="00395523">
        <w:rPr>
          <w:rFonts w:ascii="Times New Roman" w:eastAsia="Times New Roman" w:hAnsi="Times New Roman" w:cs="Times New Roman"/>
          <w:sz w:val="24"/>
          <w:szCs w:val="24"/>
        </w:rPr>
        <w:t>iratmintájában megjelölt referencia lista kitöltését szükséges cégszerűen aláírva csatolni nyilatkozat formájában.</w:t>
      </w:r>
      <w:r w:rsidR="00707351" w:rsidRPr="00395523">
        <w:rPr>
          <w:rFonts w:ascii="Times New Roman" w:eastAsia="Times New Roman" w:hAnsi="Times New Roman" w:cs="Times New Roman"/>
          <w:sz w:val="24"/>
          <w:szCs w:val="24"/>
        </w:rPr>
        <w:t xml:space="preserve"> A szerződés tárgya és ennek körében végzett tevékenységek felsorolása (Ellenszolgáltatás nettó összege, teljesítés ideje, teljesítés helye, a szerződést kötő másik fél és kapcsolattartójának megnevezése, címe, telefonszáma, ajánlattevő részvételi aránya és saját teljesítésének ellenértéke)</w:t>
      </w:r>
    </w:p>
    <w:p w:rsidR="005D25B1" w:rsidRPr="00395523" w:rsidRDefault="005D25B1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b) Alkalmatlan az ajánlattevő, ha nem rendelkezik az ajánlattételi felhívás megküldését megelőző 3 évben 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szerződésszerűen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teljesített, legalább 2 db referenciával a pályázat tárgyában</w:t>
      </w:r>
      <w:r w:rsidR="00707351" w:rsidRPr="00395523">
        <w:rPr>
          <w:rFonts w:ascii="Times New Roman" w:eastAsia="Times New Roman" w:hAnsi="Times New Roman" w:cs="Times New Roman"/>
          <w:sz w:val="24"/>
          <w:szCs w:val="24"/>
        </w:rPr>
        <w:t xml:space="preserve"> és a nettó vállalási ár nagyságrendjében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25B1" w:rsidRPr="00395523" w:rsidRDefault="005D25B1" w:rsidP="00524D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 fentiek igazolásához a Pályázati felhíváshoz csatolt referencia lista kitöltését kell csatolni cégszerűen aláírva nyilatkozat formájában.</w:t>
      </w:r>
    </w:p>
    <w:p w:rsidR="006723E5" w:rsidRPr="00395523" w:rsidRDefault="00D03F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11.2./ Pénzügyi alkalmasság:</w:t>
      </w:r>
    </w:p>
    <w:p w:rsidR="00127FAC" w:rsidRPr="00395523" w:rsidRDefault="00127FAC" w:rsidP="00127F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 pályázónak az alábbi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dokumentumokat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kell pénzügyi 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alkalmassága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körében,</w:t>
      </w:r>
      <w:r w:rsidR="00D03F6E" w:rsidRPr="00395523">
        <w:rPr>
          <w:rFonts w:ascii="Times New Roman" w:eastAsia="Times New Roman" w:hAnsi="Times New Roman" w:cs="Times New Roman"/>
          <w:sz w:val="24"/>
          <w:szCs w:val="24"/>
        </w:rPr>
        <w:t xml:space="preserve"> annak igazolására becsatolni:</w:t>
      </w:r>
    </w:p>
    <w:p w:rsidR="00C866DE" w:rsidRPr="00395523" w:rsidRDefault="00C866DE" w:rsidP="000C48BA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 Pályázati Felhívás megfelelő iratmintájában megjelölt lista kitöltését szükséges cégszerűen aláírva csatolni nyilatkozat formájában. Nyilatkozni szükséges ajánlattevőnek az ajánlattételi határidőt megelőző 3 üzleti évben - általános forgalmi adó nélkül számított – teljes 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árbevételéről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>. Kérjük csatolni a továbbá a cég hatályos cégkivonatát, és az üzleti beszámolójának ide vonatkozó kivonatát.</w:t>
      </w:r>
    </w:p>
    <w:p w:rsidR="000C48BA" w:rsidRPr="00395523" w:rsidRDefault="000C48BA" w:rsidP="000C48BA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Alkalmatlan az ajánlattevő, ha nem rendelkezik az ajánlattételi határidőt megelőző 3 üzleti évben </w:t>
      </w:r>
      <w:r w:rsidR="00BF7A64" w:rsidRPr="00395523">
        <w:rPr>
          <w:rFonts w:ascii="Times New Roman" w:eastAsia="Times New Roman" w:hAnsi="Times New Roman" w:cs="Times New Roman"/>
          <w:sz w:val="24"/>
          <w:szCs w:val="24"/>
        </w:rPr>
        <w:t xml:space="preserve">a nettó vállalási ár nagyságrendjét meg nem haladó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>- általános forgalmi adó nélkül számított –</w:t>
      </w:r>
      <w:r w:rsidR="00BF7A64"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>nettó árbevétellel.</w:t>
      </w:r>
      <w:r w:rsidR="00FC1FCD"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Pr="00395523" w:rsidRDefault="00FC1FCD" w:rsidP="00FC1FCD">
      <w:pPr>
        <w:pStyle w:val="Listaszerbekezds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Alkalmatlan az ajánlattevő, ha nem csatolja a cég hatályos cégkivonatát, és üzleti beszámolójának ide vonatkozó kivonatát.</w:t>
      </w:r>
    </w:p>
    <w:p w:rsidR="006723E5" w:rsidRPr="00395523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D03F6E" w:rsidRPr="00395523">
        <w:rPr>
          <w:rFonts w:ascii="Times New Roman" w:eastAsia="Times New Roman" w:hAnsi="Times New Roman" w:cs="Times New Roman"/>
          <w:sz w:val="24"/>
          <w:szCs w:val="24"/>
        </w:rPr>
        <w:t>./ Ajánlati kötöttség:</w:t>
      </w:r>
    </w:p>
    <w:p w:rsidR="007D435F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.1./ A pályázónak kötelezettséget kell vállalnia arra, hogy a pályázatában foglaltakat az a</w:t>
      </w:r>
      <w:r w:rsidR="0079739E" w:rsidRPr="00395523">
        <w:rPr>
          <w:rFonts w:ascii="Times New Roman" w:eastAsia="Times New Roman" w:hAnsi="Times New Roman" w:cs="Times New Roman"/>
          <w:sz w:val="24"/>
          <w:szCs w:val="24"/>
        </w:rPr>
        <w:t>jánlat benyújtásától számított 6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0 napig változatlanul fenntartja, azaz ahhoz kötve van, vállalásait nem változtathatja meg, nem vonhat</w:t>
      </w:r>
      <w:r w:rsidR="0079739E" w:rsidRPr="00395523">
        <w:rPr>
          <w:rFonts w:ascii="Times New Roman" w:eastAsia="Times New Roman" w:hAnsi="Times New Roman" w:cs="Times New Roman"/>
          <w:sz w:val="24"/>
          <w:szCs w:val="24"/>
        </w:rPr>
        <w:t>ja vissza. Erről a pályázónak (6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0 napos ajánlati kötöttségvállalásáról) kifejezett, írásbeli nyilatkozatot kell tennie. Ennek elmulasztása a pályázat</w:t>
      </w:r>
      <w:r w:rsidR="00D03F6E" w:rsidRPr="00395523">
        <w:rPr>
          <w:rFonts w:ascii="Times New Roman" w:eastAsia="Times New Roman" w:hAnsi="Times New Roman" w:cs="Times New Roman"/>
          <w:sz w:val="24"/>
          <w:szCs w:val="24"/>
        </w:rPr>
        <w:t xml:space="preserve"> érvénytelenségét eredményezi.</w:t>
      </w:r>
    </w:p>
    <w:p w:rsidR="007D435F" w:rsidRDefault="007D435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395523" w:rsidRDefault="00A706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lastRenderedPageBreak/>
        <w:t>11.3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.2./ A Pályázónak a következő szerződéses mellékkötelezettséget kell vállalnia: Meghiúsulási kötbér fizetését az Ajánlatkérő részére, amennyiben a Pályázónak (nyertes Ajánlattevőnek) felróható okból</w:t>
      </w:r>
      <w:r w:rsidR="00F83B95" w:rsidRPr="00395523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 meghiúsul a </w:t>
      </w:r>
      <w:r w:rsidR="00F83B95" w:rsidRPr="00395523">
        <w:rPr>
          <w:rFonts w:ascii="Times New Roman" w:eastAsia="Times New Roman" w:hAnsi="Times New Roman" w:cs="Times New Roman"/>
          <w:sz w:val="24"/>
          <w:szCs w:val="24"/>
        </w:rPr>
        <w:t>beszerzés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 valamely, lényeges szerződéses kitételének teljes körű teljesítése. Mértéke: a te</w:t>
      </w:r>
      <w:r w:rsidR="00D03F6E" w:rsidRPr="00395523">
        <w:rPr>
          <w:rFonts w:ascii="Times New Roman" w:eastAsia="Times New Roman" w:hAnsi="Times New Roman" w:cs="Times New Roman"/>
          <w:sz w:val="24"/>
          <w:szCs w:val="24"/>
        </w:rPr>
        <w:t>ljes nettó ajánlati ár 20 %-</w:t>
      </w:r>
      <w:proofErr w:type="gramStart"/>
      <w:r w:rsidR="00D03F6E" w:rsidRPr="00395523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End"/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Késedelmi kötbér fizetését az Ajánlatkérő részére, amennyiben a Pályázónak (nyertes Ajánlattevőnek) felróható okból, meghiúsul a Pályázó (Ajánlattevő) által ajánlatában, valamint a felek által megkötött szerződésben meghatározott </w:t>
      </w:r>
      <w:r w:rsidR="002D11E8" w:rsidRPr="00395523">
        <w:rPr>
          <w:rFonts w:ascii="Times New Roman" w:eastAsia="Times New Roman" w:hAnsi="Times New Roman" w:cs="Times New Roman"/>
          <w:sz w:val="24"/>
          <w:szCs w:val="24"/>
        </w:rPr>
        <w:t xml:space="preserve">vállalási határidő betartására.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>A k</w:t>
      </w:r>
      <w:r w:rsidR="002778F8" w:rsidRPr="00395523">
        <w:rPr>
          <w:rFonts w:ascii="Times New Roman" w:eastAsia="Times New Roman" w:hAnsi="Times New Roman" w:cs="Times New Roman"/>
          <w:sz w:val="24"/>
          <w:szCs w:val="24"/>
        </w:rPr>
        <w:t>ésedelmi kötbér mértéke: a teljes nettó ajánlati ár 1</w:t>
      </w:r>
      <w:r w:rsidR="00D03F6E" w:rsidRPr="00395523">
        <w:rPr>
          <w:rFonts w:ascii="Times New Roman" w:eastAsia="Times New Roman" w:hAnsi="Times New Roman" w:cs="Times New Roman"/>
          <w:sz w:val="24"/>
          <w:szCs w:val="24"/>
        </w:rPr>
        <w:t xml:space="preserve"> %-a naponta.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Amennyiben a Pályázó nem vállalja a jelen pályázati felhívásban meghatározott mértékű meghiúsulási</w:t>
      </w:r>
      <w:r w:rsidR="005974B4" w:rsidRPr="00395523">
        <w:rPr>
          <w:rFonts w:ascii="Times New Roman" w:eastAsia="Times New Roman" w:hAnsi="Times New Roman" w:cs="Times New Roman"/>
          <w:sz w:val="24"/>
          <w:szCs w:val="24"/>
        </w:rPr>
        <w:t xml:space="preserve"> és késedelmi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kötbért, vagyis erről írásban, kifejezetten nem nyilatkozik, - az Ajánlatkérő a Pályázó pályázatát érvénytelennek nyilvánítja.  </w:t>
      </w:r>
    </w:p>
    <w:p w:rsidR="006723E5" w:rsidRPr="00395523" w:rsidRDefault="00D03F6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12./ Hiánypótlás: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12.1./ A hiánypótlásra az Ajánlatkérő egy alkalommal teljes körűen biztosít lehetőséget, amelyről minden érintett Pályázót egy időben, legkorábban a bontási folyamat végén jegyzőkönyvbe foglaltan, vagy írásban (faxon) értesít.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12.2. Az Ajánlatkérő a hiánypótlási felhívásban pontosan megjelöli azokat a formai, illetve tartalmi hiányokat, amelyeket pótolni szükséges. Fentieken felül, megjelöli a hiánypótlás határidejét, valamint teljesítésének helyét, és módját.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12.3. A hiánypótlás során a Pályázó érdemben nem módosíthatja a már benyújtott pályázatát.</w:t>
      </w:r>
      <w:r w:rsidR="008E177B" w:rsidRPr="00395523">
        <w:rPr>
          <w:rFonts w:ascii="Times New Roman" w:eastAsia="Times New Roman" w:hAnsi="Times New Roman" w:cs="Times New Roman"/>
          <w:sz w:val="24"/>
          <w:szCs w:val="24"/>
        </w:rPr>
        <w:t xml:space="preserve"> (vállalási ár)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Amennyiben a Pályázó a hiányokat nem pótolja, vagy újra hiányosan adja be a szükséges iratokat, esetleg módosítja pályázata bármely elemét, az Ajánlatkérő megállapítja a pályázat érvénytelenségét vagy a Pályázó alkalmatlanságát.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13./ A pályázat benyújtá</w:t>
      </w:r>
      <w:r w:rsidR="00D03F6E" w:rsidRPr="00395523">
        <w:rPr>
          <w:rFonts w:ascii="Times New Roman" w:eastAsia="Times New Roman" w:hAnsi="Times New Roman" w:cs="Times New Roman"/>
          <w:sz w:val="24"/>
          <w:szCs w:val="24"/>
        </w:rPr>
        <w:t>sának határideje:</w:t>
      </w:r>
    </w:p>
    <w:p w:rsidR="006723E5" w:rsidRPr="00395523" w:rsidRDefault="006039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7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F244C" w:rsidRPr="00513B7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13B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435F" w:rsidRPr="00513B79">
        <w:rPr>
          <w:rFonts w:ascii="Times New Roman" w:eastAsia="Times New Roman" w:hAnsi="Times New Roman" w:cs="Times New Roman"/>
          <w:sz w:val="24"/>
          <w:szCs w:val="24"/>
        </w:rPr>
        <w:t>július</w:t>
      </w:r>
      <w:r w:rsidR="001F244C" w:rsidRPr="00513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15A" w:rsidRPr="00513B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4B0B">
        <w:rPr>
          <w:rFonts w:ascii="Times New Roman" w:eastAsia="Times New Roman" w:hAnsi="Times New Roman" w:cs="Times New Roman"/>
          <w:sz w:val="24"/>
          <w:szCs w:val="24"/>
        </w:rPr>
        <w:t>9</w:t>
      </w:r>
      <w:r w:rsidR="001F244C" w:rsidRPr="00513B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13FE" w:rsidRPr="00513B79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774B0B">
        <w:rPr>
          <w:rFonts w:ascii="Times New Roman" w:eastAsia="Times New Roman" w:hAnsi="Times New Roman" w:cs="Times New Roman"/>
          <w:sz w:val="24"/>
          <w:szCs w:val="24"/>
        </w:rPr>
        <w:t>4</w:t>
      </w:r>
      <w:r w:rsidR="00CE13FE" w:rsidRPr="00513B79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513B79">
        <w:rPr>
          <w:rFonts w:ascii="Times New Roman" w:eastAsia="Times New Roman" w:hAnsi="Times New Roman" w:cs="Times New Roman"/>
          <w:sz w:val="24"/>
          <w:szCs w:val="24"/>
        </w:rPr>
        <w:t xml:space="preserve"> óra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Az Ajánlattevő a pályázatát olyképp nyújthatja be, hogy a pályázat a jelen Pályázati felhívásban megjelölt 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határideig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117190" w:rsidRPr="00395523">
        <w:rPr>
          <w:rFonts w:ascii="Times New Roman" w:eastAsia="Times New Roman" w:hAnsi="Times New Roman" w:cs="Times New Roman"/>
          <w:sz w:val="24"/>
          <w:szCs w:val="24"/>
        </w:rPr>
        <w:t xml:space="preserve">Tatabányai Szakképzési Centrum </w:t>
      </w:r>
      <w:r w:rsidR="00A80CE4">
        <w:rPr>
          <w:rFonts w:ascii="Times New Roman" w:eastAsia="Times New Roman" w:hAnsi="Times New Roman" w:cs="Times New Roman"/>
          <w:sz w:val="24"/>
          <w:szCs w:val="24"/>
        </w:rPr>
        <w:t xml:space="preserve">Központja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>részére benyújtásra kerüljön.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14./ A pá</w:t>
      </w:r>
      <w:r w:rsidR="00D03F6E" w:rsidRPr="00395523">
        <w:rPr>
          <w:rFonts w:ascii="Times New Roman" w:eastAsia="Times New Roman" w:hAnsi="Times New Roman" w:cs="Times New Roman"/>
          <w:sz w:val="24"/>
          <w:szCs w:val="24"/>
        </w:rPr>
        <w:t>lyázat benyújtásának címe:</w:t>
      </w:r>
    </w:p>
    <w:p w:rsidR="00623112" w:rsidRPr="00F82F7F" w:rsidRDefault="00623112" w:rsidP="0062311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F7F">
        <w:rPr>
          <w:rFonts w:ascii="Times New Roman" w:eastAsia="Times New Roman" w:hAnsi="Times New Roman" w:cs="Times New Roman"/>
          <w:b/>
          <w:sz w:val="24"/>
          <w:szCs w:val="24"/>
        </w:rPr>
        <w:t xml:space="preserve">Tatabányai Szakképzési Centrum </w:t>
      </w:r>
      <w:r w:rsidR="00F82F7F" w:rsidRPr="00F82F7F">
        <w:rPr>
          <w:rFonts w:ascii="Times New Roman" w:eastAsia="Times New Roman" w:hAnsi="Times New Roman" w:cs="Times New Roman"/>
          <w:b/>
          <w:sz w:val="24"/>
          <w:szCs w:val="24"/>
        </w:rPr>
        <w:t>Központja</w:t>
      </w:r>
    </w:p>
    <w:p w:rsidR="00623112" w:rsidRPr="00395523" w:rsidRDefault="00623112" w:rsidP="006231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Pontos cím: </w:t>
      </w:r>
      <w:r w:rsidR="00117190" w:rsidRPr="003955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F82F7F">
        <w:rPr>
          <w:rFonts w:ascii="Times New Roman" w:eastAsia="Times New Roman" w:hAnsi="Times New Roman" w:cs="Times New Roman"/>
          <w:sz w:val="24"/>
          <w:szCs w:val="24"/>
        </w:rPr>
        <w:t>80</w:t>
      </w:r>
      <w:r w:rsidR="00117190" w:rsidRPr="00395523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F82F7F">
        <w:rPr>
          <w:rFonts w:ascii="Times New Roman" w:eastAsia="Times New Roman" w:hAnsi="Times New Roman" w:cs="Times New Roman"/>
          <w:sz w:val="24"/>
          <w:szCs w:val="24"/>
        </w:rPr>
        <w:t>Tatabánya,</w:t>
      </w:r>
      <w:r w:rsidR="00117190"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2F7F">
        <w:rPr>
          <w:rFonts w:ascii="Times New Roman" w:eastAsia="Times New Roman" w:hAnsi="Times New Roman" w:cs="Times New Roman"/>
          <w:sz w:val="24"/>
          <w:szCs w:val="24"/>
        </w:rPr>
        <w:t>Fő tér 4</w:t>
      </w:r>
      <w:r w:rsidR="00C70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Pr="00395523" w:rsidRDefault="00623112" w:rsidP="006231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 pályázatok leadásának időtartama, személyesen: hétfőtől csütörtökig 08:00-14:00-ig, valamint pénteken 08:00-12:00 óráig, illetve postai úton.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15./ Az ajánlattétel nyel</w:t>
      </w:r>
      <w:r w:rsidR="00DB7DE1" w:rsidRPr="00395523">
        <w:rPr>
          <w:rFonts w:ascii="Times New Roman" w:eastAsia="Times New Roman" w:hAnsi="Times New Roman" w:cs="Times New Roman"/>
          <w:sz w:val="24"/>
          <w:szCs w:val="24"/>
        </w:rPr>
        <w:t>ve:</w:t>
      </w:r>
    </w:p>
    <w:p w:rsidR="00374DFE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 pályázatot</w:t>
      </w:r>
      <w:r w:rsidR="00374DFE" w:rsidRPr="00395523">
        <w:rPr>
          <w:rFonts w:ascii="Times New Roman" w:eastAsia="Times New Roman" w:hAnsi="Times New Roman" w:cs="Times New Roman"/>
          <w:sz w:val="24"/>
          <w:szCs w:val="24"/>
        </w:rPr>
        <w:t xml:space="preserve"> magyar nyelven kell megtenni.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16./ A pályázatok benyújtásának, felbontásának szabályai, ideje, helye: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16.1./ A pályázatot cégszerűen aláírva, 2 példányban (egy eredeti és egy, az eredetivel mindenben azonos tartalmú másolati példányban) roncsolás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mentesen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, nem bontható kötésben, folyamatos oldalszámozással és tartalomjegyzékkel ellátva, zárt csomagolásban, a </w:t>
      </w:r>
      <w:r w:rsidR="00623112" w:rsidRPr="00395523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F53CAF" w:rsidRPr="00F53C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774B0B" w:rsidRPr="00F53C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53CAF" w:rsidRPr="00F53CAF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 w:rsidR="00623112" w:rsidRPr="00395523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602534" w:rsidRPr="0039552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és a „Határidő előtt nem bontható fel!”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felirat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csomagoláson való feltüntetésével kell benyújtani.</w:t>
      </w:r>
    </w:p>
    <w:p w:rsidR="00292C38" w:rsidRPr="00395523" w:rsidRDefault="005962BB" w:rsidP="00292C3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Az ajánlatok felbo</w:t>
      </w:r>
      <w:r w:rsidR="00703884" w:rsidRPr="00395523">
        <w:rPr>
          <w:rFonts w:ascii="Times New Roman" w:eastAsia="Times New Roman" w:hAnsi="Times New Roman" w:cs="Times New Roman"/>
          <w:sz w:val="24"/>
          <w:szCs w:val="24"/>
        </w:rPr>
        <w:t xml:space="preserve">ntásának ideje: </w:t>
      </w:r>
      <w:r w:rsidR="00292C38" w:rsidRPr="00513B79">
        <w:rPr>
          <w:rFonts w:ascii="Times New Roman" w:eastAsia="Times New Roman" w:hAnsi="Times New Roman" w:cs="Times New Roman"/>
          <w:sz w:val="24"/>
          <w:szCs w:val="24"/>
        </w:rPr>
        <w:t>2019. július 2</w:t>
      </w:r>
      <w:r w:rsidR="00774B0B">
        <w:rPr>
          <w:rFonts w:ascii="Times New Roman" w:eastAsia="Times New Roman" w:hAnsi="Times New Roman" w:cs="Times New Roman"/>
          <w:sz w:val="24"/>
          <w:szCs w:val="24"/>
        </w:rPr>
        <w:t>9</w:t>
      </w:r>
      <w:r w:rsidR="00292C38" w:rsidRPr="00513B79">
        <w:rPr>
          <w:rFonts w:ascii="Times New Roman" w:eastAsia="Times New Roman" w:hAnsi="Times New Roman" w:cs="Times New Roman"/>
          <w:sz w:val="24"/>
          <w:szCs w:val="24"/>
        </w:rPr>
        <w:t>. 1</w:t>
      </w:r>
      <w:r w:rsidR="00774B0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2C38" w:rsidRPr="00513B79">
        <w:rPr>
          <w:rFonts w:ascii="Times New Roman" w:eastAsia="Times New Roman" w:hAnsi="Times New Roman" w:cs="Times New Roman"/>
          <w:sz w:val="24"/>
          <w:szCs w:val="24"/>
        </w:rPr>
        <w:t>.00 óra</w:t>
      </w:r>
    </w:p>
    <w:p w:rsidR="00D328FC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Az ajánlatok felbontásának helye: </w:t>
      </w:r>
      <w:r w:rsidR="00117190" w:rsidRPr="00395523">
        <w:rPr>
          <w:rFonts w:ascii="Times New Roman" w:eastAsia="Times New Roman" w:hAnsi="Times New Roman" w:cs="Times New Roman"/>
          <w:sz w:val="24"/>
          <w:szCs w:val="24"/>
        </w:rPr>
        <w:t xml:space="preserve">Tatabányai Szakképzési Centrum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 pályázat bontásakor minden pályázó jelen lehet, illetve meghatalm</w:t>
      </w:r>
      <w:r w:rsidR="00DB7DE1" w:rsidRPr="00395523">
        <w:rPr>
          <w:rFonts w:ascii="Times New Roman" w:eastAsia="Times New Roman" w:hAnsi="Times New Roman" w:cs="Times New Roman"/>
          <w:sz w:val="24"/>
          <w:szCs w:val="24"/>
        </w:rPr>
        <w:t>azottal képviseltetheti magát.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16.2./ A pályázat minden iratát a Pályázó képviselője lássa el cégszerű aláírásával. Az aláírás során kérjük, ne használjanak fekete színű tollat (tintát), mert a fekete színű tollal megtett aláírásokat nehéz megkülönböztetni a fénymásolt iratokon szereplő aláírásoktól.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16.3./ A pályázatok </w:t>
      </w:r>
      <w:r w:rsidR="002B40C1" w:rsidRPr="00395523">
        <w:rPr>
          <w:rFonts w:ascii="Times New Roman" w:eastAsia="Times New Roman" w:hAnsi="Times New Roman" w:cs="Times New Roman"/>
          <w:sz w:val="24"/>
          <w:szCs w:val="24"/>
        </w:rPr>
        <w:t xml:space="preserve">személyes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>átvételéről az Ajánlatkérő képviseletében eljáró személy átvételi elismervényt ad, amely tartalmazza a pályázat benyújtásának pontos időpontját, a benyújtó szervezet és személy nevét, a beadás helyszínét, a pályázat csomagolásának sértetlenségét, vagy esetleges sérüléseinek leírását, továbbá a beadó és az átvevő aláírását, az A</w:t>
      </w:r>
      <w:r w:rsidR="00DB7DE1" w:rsidRPr="00395523">
        <w:rPr>
          <w:rFonts w:ascii="Times New Roman" w:eastAsia="Times New Roman" w:hAnsi="Times New Roman" w:cs="Times New Roman"/>
          <w:sz w:val="24"/>
          <w:szCs w:val="24"/>
        </w:rPr>
        <w:t>jánlatkérő bélyegzőlenyomatát.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16.4./ A pályázat felbontásakor valamennyi Pályázó esetében az írásbeli ajánlatában található Pályázati Adatlapon felsorolt adatok, valamint a pályázatok benyújtásakor és felbontásakor észlelt körülmények kerülnek ismertetésre, és rögzítésre. A benyújtott pályázat összes többi formai és tartalmi eleme, a bírálati</w:t>
      </w:r>
      <w:r w:rsidR="00DB7DE1" w:rsidRPr="00395523">
        <w:rPr>
          <w:rFonts w:ascii="Times New Roman" w:eastAsia="Times New Roman" w:hAnsi="Times New Roman" w:cs="Times New Roman"/>
          <w:sz w:val="24"/>
          <w:szCs w:val="24"/>
        </w:rPr>
        <w:t xml:space="preserve"> időszakban kerül értékelésre.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16.5./ A pályázatok sértetlen benyújtását a Pályázónak kell biztosítani. Ugyanígy a pályázat határidőben történő beérkezését is a Pályázónak kell biztosítania, postai úton történő benyújtás esetén. A be nem érkező vagy határidőn túl, esetleg sérülten beérkező pályázatokért az Ajánlatkér</w:t>
      </w:r>
      <w:r w:rsidR="00DB7DE1" w:rsidRPr="00395523">
        <w:rPr>
          <w:rFonts w:ascii="Times New Roman" w:eastAsia="Times New Roman" w:hAnsi="Times New Roman" w:cs="Times New Roman"/>
          <w:sz w:val="24"/>
          <w:szCs w:val="24"/>
        </w:rPr>
        <w:t>ő nem vállalja a felelősséget.</w:t>
      </w:r>
    </w:p>
    <w:p w:rsidR="002F1A7B" w:rsidRPr="00395523" w:rsidRDefault="005962BB" w:rsidP="00DB7D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16.6./ A sérült, vagy a pályázati határidőn túl benyújtott pályázatokat az Ajánlatkérő - felbontás nélkül, - más által hozzáférhetetlen helyen megőrzi, azokat nem szolgáltatja vissza a Pályázónak. Az ilyen pályázatok, mint érvénytelenek, nem vesznek részt a bontási és bírálati eljárásban. A postai úton érkezett, sérült ajánlat tényéről az Ajánlatkérő képviselője haladéktalanul írásban (e-mail vagy fax) értesíti az adott Pályázót, aki a határidőn belül új, sérülésmentes Pályázatot nyújthat be. Az ismételt pályázat összeállításához a Pályázónak minden iratot újra kell e</w:t>
      </w:r>
      <w:r w:rsidR="00DB7DE1" w:rsidRPr="00395523">
        <w:rPr>
          <w:rFonts w:ascii="Times New Roman" w:eastAsia="Times New Roman" w:hAnsi="Times New Roman" w:cs="Times New Roman"/>
          <w:sz w:val="24"/>
          <w:szCs w:val="24"/>
        </w:rPr>
        <w:t>lkészítenie és összeállítania.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16.7./ A határidőben, sértetlen csomagolásban benyújtott pályázatokat az Ajánlatkérő más által hozzáférhetetlen helyen őrzi, - a nyilvános bon</w:t>
      </w:r>
      <w:r w:rsidR="00DB7DE1" w:rsidRPr="00395523">
        <w:rPr>
          <w:rFonts w:ascii="Times New Roman" w:eastAsia="Times New Roman" w:hAnsi="Times New Roman" w:cs="Times New Roman"/>
          <w:sz w:val="24"/>
          <w:szCs w:val="24"/>
        </w:rPr>
        <w:t>tás határnapjáig, időpontjáig.</w:t>
      </w:r>
    </w:p>
    <w:p w:rsidR="00292C38" w:rsidRDefault="00292C3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16.8./ A pályázat benyújtása és felbontása határidejének (pályázati határidő) betartását az Ajánlatkérő saját, központi időmérőjével ellenőrzi és bizonyítja. Az adott, pályázati határidő elmúlását követően beérkező pályázatokat az Ajánlatkérő elkésettnek minősíti, </w:t>
      </w:r>
      <w:r w:rsidR="00DB7DE1" w:rsidRPr="00395523">
        <w:rPr>
          <w:rFonts w:ascii="Times New Roman" w:eastAsia="Times New Roman" w:hAnsi="Times New Roman" w:cs="Times New Roman"/>
          <w:sz w:val="24"/>
          <w:szCs w:val="24"/>
        </w:rPr>
        <w:t>és érvénytelennek nyilvánítja.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16.9./ A pályázatok felbontásán a Pályázók és az Ajánlatkérő képviselői lehetnek jelen. Az Ajánlatkérő a bontási eseményre külön meghívót a Pályázók részére nem küld.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16.10./ A bontási eljáráson a Pályázók jelenléte nem kötelező, a bontásról készült jegyzőkönyvet az Ajánlatkérő minden Pályázónak a bontást követ</w:t>
      </w:r>
      <w:r w:rsidR="00D120E0" w:rsidRPr="00395523">
        <w:rPr>
          <w:rFonts w:ascii="Times New Roman" w:eastAsia="Times New Roman" w:hAnsi="Times New Roman" w:cs="Times New Roman"/>
          <w:sz w:val="24"/>
          <w:szCs w:val="24"/>
        </w:rPr>
        <w:t>ő 5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120E0" w:rsidRPr="00395523">
        <w:rPr>
          <w:rFonts w:ascii="Times New Roman" w:eastAsia="Times New Roman" w:hAnsi="Times New Roman" w:cs="Times New Roman"/>
          <w:sz w:val="24"/>
          <w:szCs w:val="24"/>
        </w:rPr>
        <w:t>munka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napon </w:t>
      </w:r>
      <w:r w:rsidR="00D120E0" w:rsidRPr="00395523">
        <w:rPr>
          <w:rFonts w:ascii="Times New Roman" w:eastAsia="Times New Roman" w:hAnsi="Times New Roman" w:cs="Times New Roman"/>
          <w:sz w:val="24"/>
          <w:szCs w:val="24"/>
        </w:rPr>
        <w:t xml:space="preserve">belül </w:t>
      </w:r>
      <w:r w:rsidR="00DB7DE1" w:rsidRPr="00395523">
        <w:rPr>
          <w:rFonts w:ascii="Times New Roman" w:eastAsia="Times New Roman" w:hAnsi="Times New Roman" w:cs="Times New Roman"/>
          <w:sz w:val="24"/>
          <w:szCs w:val="24"/>
        </w:rPr>
        <w:t>írásban küldi meg.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17./ Annak meghatározása, hogy az</w:t>
      </w:r>
      <w:r w:rsidR="00DB7DE1" w:rsidRPr="00395523">
        <w:rPr>
          <w:rFonts w:ascii="Times New Roman" w:eastAsia="Times New Roman" w:hAnsi="Times New Roman" w:cs="Times New Roman"/>
          <w:sz w:val="24"/>
          <w:szCs w:val="24"/>
        </w:rPr>
        <w:t xml:space="preserve"> eljárásban lehet-e tárgyalni:</w:t>
      </w:r>
    </w:p>
    <w:p w:rsidR="006723E5" w:rsidRPr="00395523" w:rsidRDefault="00271A7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Ajánlatkérő a benyújtott ajánlatot </w:t>
      </w: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>tárgyalás nélkül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bírálja el.</w:t>
      </w:r>
    </w:p>
    <w:p w:rsidR="006723E5" w:rsidRPr="00395523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18</w:t>
      </w:r>
      <w:r w:rsidR="00146942" w:rsidRPr="00395523">
        <w:rPr>
          <w:rFonts w:ascii="Times New Roman" w:eastAsia="Times New Roman" w:hAnsi="Times New Roman" w:cs="Times New Roman"/>
          <w:sz w:val="24"/>
          <w:szCs w:val="24"/>
        </w:rPr>
        <w:t>./ Döntéshozatal szabályai:</w:t>
      </w:r>
    </w:p>
    <w:p w:rsidR="006723E5" w:rsidRPr="00395523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18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.1./ A benyújtott pályázatokat Ajánlatkérő a rá vonatkozó eljárásrend szabályai alapulvételével és keretei közöt</w:t>
      </w:r>
      <w:r w:rsidR="00DB7DE1" w:rsidRPr="00395523">
        <w:rPr>
          <w:rFonts w:ascii="Times New Roman" w:eastAsia="Times New Roman" w:hAnsi="Times New Roman" w:cs="Times New Roman"/>
          <w:sz w:val="24"/>
          <w:szCs w:val="24"/>
        </w:rPr>
        <w:t>t - értékelik, és bírálják el.</w:t>
      </w:r>
    </w:p>
    <w:p w:rsidR="006723E5" w:rsidRPr="00395523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18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.2./ Az Ajánlatkérő - amennyiben a rendelkezésére álló pénzügyi keretösszeg mértéke szükségessé teszi - fenntartja magának</w:t>
      </w:r>
      <w:r w:rsidR="000F0BEA" w:rsidRPr="00395523">
        <w:rPr>
          <w:rFonts w:ascii="Times New Roman" w:eastAsia="Times New Roman" w:hAnsi="Times New Roman" w:cs="Times New Roman"/>
          <w:sz w:val="24"/>
          <w:szCs w:val="24"/>
        </w:rPr>
        <w:t xml:space="preserve"> a jogot a jelen pályázat </w:t>
      </w:r>
      <w:proofErr w:type="spellStart"/>
      <w:r w:rsidR="000F0BEA" w:rsidRPr="00395523">
        <w:rPr>
          <w:rFonts w:ascii="Times New Roman" w:eastAsia="Times New Roman" w:hAnsi="Times New Roman" w:cs="Times New Roman"/>
          <w:sz w:val="24"/>
          <w:szCs w:val="24"/>
        </w:rPr>
        <w:t>erdemény</w:t>
      </w:r>
      <w:r w:rsidR="00DB7DE1" w:rsidRPr="00395523">
        <w:rPr>
          <w:rFonts w:ascii="Times New Roman" w:eastAsia="Times New Roman" w:hAnsi="Times New Roman" w:cs="Times New Roman"/>
          <w:sz w:val="24"/>
          <w:szCs w:val="24"/>
        </w:rPr>
        <w:t>telenné</w:t>
      </w:r>
      <w:proofErr w:type="spellEnd"/>
      <w:r w:rsidR="00DB7DE1" w:rsidRPr="00395523">
        <w:rPr>
          <w:rFonts w:ascii="Times New Roman" w:eastAsia="Times New Roman" w:hAnsi="Times New Roman" w:cs="Times New Roman"/>
          <w:sz w:val="24"/>
          <w:szCs w:val="24"/>
        </w:rPr>
        <w:t xml:space="preserve"> nyilvánítására.</w:t>
      </w:r>
    </w:p>
    <w:p w:rsidR="006723E5" w:rsidRPr="00395523" w:rsidRDefault="007C22E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19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./ Az eredményhirdetés és a szerz</w:t>
      </w:r>
      <w:r w:rsidR="00DB7DE1" w:rsidRPr="00395523">
        <w:rPr>
          <w:rFonts w:ascii="Times New Roman" w:eastAsia="Times New Roman" w:hAnsi="Times New Roman" w:cs="Times New Roman"/>
          <w:sz w:val="24"/>
          <w:szCs w:val="24"/>
        </w:rPr>
        <w:t>ődéskötés tervezett időpontja:</w:t>
      </w:r>
    </w:p>
    <w:p w:rsidR="006723E5" w:rsidRPr="00513B79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925FF4" w:rsidRPr="00395523">
        <w:rPr>
          <w:rFonts w:ascii="Times New Roman" w:eastAsia="Times New Roman" w:hAnsi="Times New Roman" w:cs="Times New Roman"/>
          <w:sz w:val="24"/>
          <w:szCs w:val="24"/>
        </w:rPr>
        <w:t>eredményhirdetés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terve</w:t>
      </w:r>
      <w:r w:rsidR="000C01ED" w:rsidRPr="00395523">
        <w:rPr>
          <w:rFonts w:ascii="Times New Roman" w:eastAsia="Times New Roman" w:hAnsi="Times New Roman" w:cs="Times New Roman"/>
          <w:sz w:val="24"/>
          <w:szCs w:val="24"/>
        </w:rPr>
        <w:t>zett időpontja</w:t>
      </w:r>
      <w:r w:rsidR="000C01ED" w:rsidRPr="00513B7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30ADA" w:rsidRPr="00513B79">
        <w:rPr>
          <w:rFonts w:ascii="Times New Roman" w:eastAsia="Times New Roman" w:hAnsi="Times New Roman" w:cs="Times New Roman"/>
          <w:sz w:val="24"/>
          <w:szCs w:val="24"/>
        </w:rPr>
        <w:t xml:space="preserve">2019. </w:t>
      </w:r>
      <w:r w:rsidR="00292C38" w:rsidRPr="00513B79">
        <w:rPr>
          <w:rFonts w:ascii="Times New Roman" w:eastAsia="Times New Roman" w:hAnsi="Times New Roman" w:cs="Times New Roman"/>
          <w:sz w:val="24"/>
          <w:szCs w:val="24"/>
        </w:rPr>
        <w:t>augusztus 5</w:t>
      </w:r>
      <w:r w:rsidR="00C30ADA" w:rsidRPr="00513B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3B79">
        <w:rPr>
          <w:rFonts w:ascii="Times New Roman" w:eastAsia="Times New Roman" w:hAnsi="Times New Roman" w:cs="Times New Roman"/>
          <w:sz w:val="24"/>
          <w:szCs w:val="24"/>
        </w:rPr>
        <w:t>A szerződéskötés te</w:t>
      </w:r>
      <w:r w:rsidR="000F5FC2" w:rsidRPr="00513B79">
        <w:rPr>
          <w:rFonts w:ascii="Times New Roman" w:eastAsia="Times New Roman" w:hAnsi="Times New Roman" w:cs="Times New Roman"/>
          <w:sz w:val="24"/>
          <w:szCs w:val="24"/>
        </w:rPr>
        <w:t xml:space="preserve">rvezett időpontja: </w:t>
      </w:r>
      <w:r w:rsidR="00E37597" w:rsidRPr="00513B79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C30ADA" w:rsidRPr="00513B79">
        <w:rPr>
          <w:rFonts w:ascii="Times New Roman" w:eastAsia="Times New Roman" w:hAnsi="Times New Roman" w:cs="Times New Roman"/>
          <w:sz w:val="24"/>
          <w:szCs w:val="24"/>
        </w:rPr>
        <w:t>9</w:t>
      </w:r>
      <w:r w:rsidR="00E37597" w:rsidRPr="00513B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2C38" w:rsidRPr="00513B79">
        <w:rPr>
          <w:rFonts w:ascii="Times New Roman" w:eastAsia="Times New Roman" w:hAnsi="Times New Roman" w:cs="Times New Roman"/>
          <w:sz w:val="24"/>
          <w:szCs w:val="24"/>
        </w:rPr>
        <w:t>augusztus 7.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Az Ajánlatkérő részéről, a 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pályázaton benyújtott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ajánlat(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>ok) elbírálás(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ának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) eredményéről, - minden pályázó írásban, írásbeli összegzés formájában értesítést kap.  </w:t>
      </w:r>
    </w:p>
    <w:p w:rsidR="006723E5" w:rsidRPr="00395523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46942" w:rsidRPr="00395523">
        <w:rPr>
          <w:rFonts w:ascii="Times New Roman" w:eastAsia="Times New Roman" w:hAnsi="Times New Roman" w:cs="Times New Roman"/>
          <w:sz w:val="24"/>
          <w:szCs w:val="24"/>
        </w:rPr>
        <w:t xml:space="preserve">./ Egyéb </w:t>
      </w:r>
      <w:proofErr w:type="gramStart"/>
      <w:r w:rsidR="00146942" w:rsidRPr="00395523">
        <w:rPr>
          <w:rFonts w:ascii="Times New Roman" w:eastAsia="Times New Roman" w:hAnsi="Times New Roman" w:cs="Times New Roman"/>
          <w:sz w:val="24"/>
          <w:szCs w:val="24"/>
        </w:rPr>
        <w:t>információk</w:t>
      </w:r>
      <w:proofErr w:type="gramEnd"/>
      <w:r w:rsidR="00146942" w:rsidRPr="003955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23E5" w:rsidRPr="00395523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.1./ A Pályázati Felhívás és a Pályázati Dokumentáció tartalmazza, vagy meghivatkozza mindazon nyilatkozatokat, </w:t>
      </w:r>
      <w:proofErr w:type="gramStart"/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dokumentumokat</w:t>
      </w:r>
      <w:proofErr w:type="gramEnd"/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, iratokat, melyeket kitöltve, illetve az Ajánlatkérő által megfogalmazva szükséges a pályázatokat összeállítani és benyújtani. Mindezeken kívül a Pályázó becsatolhat egyéb, általa szükségesnek ítélt iratokat is. Ezeket kérjük a pályázat végén elhelyezni. Mivel ezek is a pályázat részét képezik, a pályázat formai követelményeire vonatkozó előírások (pl. aláírás) ezekre is megfelelően vonatkoznak.  </w:t>
      </w:r>
    </w:p>
    <w:p w:rsidR="006723E5" w:rsidRPr="00395523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.2./ A pályázat benyújtásához szükséges Pályázati Dokumentáció a jelen Pályázati Felhíváshoz csatolva, díjmentesen kerül átadásra (postai úton megküldésre, e-mail-en, elektronikus úton megküldésre) valamennyi Pályázó részére.</w:t>
      </w:r>
    </w:p>
    <w:p w:rsidR="006723E5" w:rsidRPr="00395523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.3./ A pályázatok összeállításával és benyújtásával kapcsolatban, felmerült és felmerülő összes költ</w:t>
      </w:r>
      <w:r w:rsidR="00146942" w:rsidRPr="00395523">
        <w:rPr>
          <w:rFonts w:ascii="Times New Roman" w:eastAsia="Times New Roman" w:hAnsi="Times New Roman" w:cs="Times New Roman"/>
          <w:sz w:val="24"/>
          <w:szCs w:val="24"/>
        </w:rPr>
        <w:t>ség az adott Pályázót terheli.</w:t>
      </w:r>
    </w:p>
    <w:p w:rsidR="006723E5" w:rsidRPr="00395523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.4./ A kapcsolattartás módja: A pályázati eljárás lezárásáig minden, az eljárással összefüggő 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kapcsolattartásra - a tárgyalás tartásának esetét kivéve - kizárólag írásban kerülhet sor. Az Ajánlatkérő visszautasít minden személyes vagy nem dokumentálható kapcsolattartási formát. </w:t>
      </w:r>
    </w:p>
    <w:p w:rsidR="006723E5" w:rsidRPr="00395523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.5./ Az Ajánlatkérő a pályázat lebonyolításának időtartama alatt, minden eseményről megfelelő </w:t>
      </w:r>
      <w:proofErr w:type="gramStart"/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dokumentumot</w:t>
      </w:r>
      <w:proofErr w:type="gramEnd"/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 készít, - amelyet minden Pályázónak azonos módon és időben, az esemény bekövetkezését követő 2 napon belül küld meg.  </w:t>
      </w:r>
    </w:p>
    <w:p w:rsidR="006723E5" w:rsidRPr="00395523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.6./ A pályázati eljárással kapcsolatban, az Ajánlat</w:t>
      </w:r>
      <w:r w:rsidR="00146942" w:rsidRPr="00395523">
        <w:rPr>
          <w:rFonts w:ascii="Times New Roman" w:eastAsia="Times New Roman" w:hAnsi="Times New Roman" w:cs="Times New Roman"/>
          <w:sz w:val="24"/>
          <w:szCs w:val="24"/>
        </w:rPr>
        <w:t>kérő részéről a kapcsolattartó:</w:t>
      </w:r>
    </w:p>
    <w:p w:rsidR="00D328FC" w:rsidRDefault="00687235" w:rsidP="00D328F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Szénási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Annamária</w:t>
      </w:r>
      <w:r w:rsidR="00D328FC">
        <w:rPr>
          <w:rFonts w:ascii="Times New Roman" w:eastAsia="Times New Roman" w:hAnsi="Times New Roman" w:cs="Times New Roman"/>
          <w:sz w:val="24"/>
          <w:szCs w:val="24"/>
        </w:rPr>
        <w:t xml:space="preserve"> – Tatabányai Szakképzési Centrum gazdasági ügyintéző</w:t>
      </w:r>
    </w:p>
    <w:p w:rsidR="00D328FC" w:rsidRDefault="00D328FC" w:rsidP="00D328FC">
      <w:pPr>
        <w:jc w:val="both"/>
        <w:rPr>
          <w:rStyle w:val="Hiperhivatkozs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06(</w:t>
      </w:r>
      <w:r w:rsidR="00687235">
        <w:rPr>
          <w:rFonts w:ascii="Times New Roman" w:eastAsia="Times New Roman" w:hAnsi="Times New Roman" w:cs="Times New Roman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87235">
        <w:rPr>
          <w:rFonts w:ascii="Times New Roman" w:eastAsia="Times New Roman" w:hAnsi="Times New Roman" w:cs="Times New Roman"/>
          <w:sz w:val="24"/>
          <w:szCs w:val="24"/>
        </w:rPr>
        <w:t xml:space="preserve">709-4134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8" w:history="1">
        <w:r w:rsidR="003168BC" w:rsidRPr="00B11C0C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annamaria.szenasi@tszc.hu</w:t>
        </w:r>
      </w:hyperlink>
    </w:p>
    <w:p w:rsidR="006723E5" w:rsidRPr="00395523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.7./ A Pályázó a pályázati határidő lejárta előtt legkésőbb 2 (két) nappal – a pályázattal kapcsolatban – írásban kiegészítő, és értelmező tájékoztatást kérhet (vagyis kérdezhet) az Ajánlatkérőtől. Az Ajánlatkérő a kiegészítő tájékoztatást (a válaszokat) a pályázati határidő lejárta előtt, minden Pályázó számára írásban (faxon/e-mail-en) küldi meg.  </w:t>
      </w:r>
    </w:p>
    <w:p w:rsidR="00DF3147" w:rsidRPr="00395523" w:rsidRDefault="008D4372" w:rsidP="00DF31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 w:rsidRPr="00395523">
        <w:rPr>
          <w:rFonts w:ascii="Times New Roman" w:eastAsia="Times New Roman" w:hAnsi="Times New Roman" w:cs="Times New Roman"/>
          <w:sz w:val="24"/>
          <w:szCs w:val="24"/>
        </w:rPr>
        <w:t xml:space="preserve">.8./ A pályázati eljárással kapcsolatban, az Ajánlatkérő részéről döntéshozó képviselő: </w:t>
      </w:r>
    </w:p>
    <w:p w:rsidR="00DF3147" w:rsidRPr="00395523" w:rsidRDefault="002F1A7B" w:rsidP="00DF31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Berczellyné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Nagy Marianna </w:t>
      </w:r>
      <w:r w:rsidR="00DF3147" w:rsidRPr="00395523">
        <w:rPr>
          <w:rFonts w:ascii="Times New Roman" w:eastAsia="Times New Roman" w:hAnsi="Times New Roman" w:cs="Times New Roman"/>
          <w:sz w:val="24"/>
          <w:szCs w:val="24"/>
        </w:rPr>
        <w:t>– Tatabányai Szakképzési Centrum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központja- főigazgató</w:t>
      </w:r>
    </w:p>
    <w:p w:rsidR="00DF3147" w:rsidRPr="00395523" w:rsidRDefault="00084C8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06(34)</w:t>
      </w:r>
      <w:r w:rsidR="002F1A7B"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8FC">
        <w:rPr>
          <w:rFonts w:ascii="Times New Roman" w:eastAsia="Times New Roman" w:hAnsi="Times New Roman" w:cs="Times New Roman"/>
          <w:sz w:val="24"/>
          <w:szCs w:val="24"/>
        </w:rPr>
        <w:t>770</w:t>
      </w:r>
      <w:r w:rsidR="002F1A7B" w:rsidRPr="00395523">
        <w:rPr>
          <w:rFonts w:ascii="Times New Roman" w:eastAsia="Times New Roman" w:hAnsi="Times New Roman" w:cs="Times New Roman"/>
          <w:sz w:val="24"/>
          <w:szCs w:val="24"/>
        </w:rPr>
        <w:t>-</w:t>
      </w:r>
      <w:r w:rsidR="00D328FC">
        <w:rPr>
          <w:rFonts w:ascii="Times New Roman" w:eastAsia="Times New Roman" w:hAnsi="Times New Roman" w:cs="Times New Roman"/>
          <w:sz w:val="24"/>
          <w:szCs w:val="24"/>
        </w:rPr>
        <w:t>003</w:t>
      </w:r>
    </w:p>
    <w:p w:rsidR="006723E5" w:rsidRPr="00395523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 w:rsidRPr="00395523">
        <w:rPr>
          <w:rFonts w:ascii="Times New Roman" w:eastAsia="Times New Roman" w:hAnsi="Times New Roman" w:cs="Times New Roman"/>
          <w:sz w:val="24"/>
          <w:szCs w:val="24"/>
        </w:rPr>
        <w:t>.9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./ A pályázat nyertese az összességében legkedvezőbb érvényes pályázatot benyújtó Pályázó. Az ajánlatok részszempontok szerinti tartalmi elemeinek értékelése során adható pontszám alsó és felső határa: 1-100. A részszempontokon belül, az értékelési pontszám arányosítással kerül kiszámításra. A legjobb ajánlat a maximális pontszámot kapja. A következő ajánlatok pontszámai a legjobb ajánlathoz történő arányosítással kerülnek kiszámításra.  </w:t>
      </w:r>
    </w:p>
    <w:p w:rsidR="006723E5" w:rsidRPr="00395523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3147" w:rsidRPr="00395523">
        <w:rPr>
          <w:rFonts w:ascii="Times New Roman" w:eastAsia="Times New Roman" w:hAnsi="Times New Roman" w:cs="Times New Roman"/>
          <w:sz w:val="24"/>
          <w:szCs w:val="24"/>
        </w:rPr>
        <w:t>.10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./ A nyertes Pályázónak a </w:t>
      </w:r>
      <w:proofErr w:type="spellStart"/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tárgybeli</w:t>
      </w:r>
      <w:proofErr w:type="spellEnd"/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 szolgáltatásokat a jelen Pályázati Felhívás 2. pontjában megjelölt teljesítési helyen kell elvégeznie. A </w:t>
      </w:r>
      <w:r w:rsidR="00C84BD9" w:rsidRPr="00395523">
        <w:rPr>
          <w:rFonts w:ascii="Times New Roman" w:eastAsia="Times New Roman" w:hAnsi="Times New Roman" w:cs="Times New Roman"/>
          <w:sz w:val="24"/>
          <w:szCs w:val="24"/>
        </w:rPr>
        <w:t xml:space="preserve">szállítások 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elvégzés</w:t>
      </w:r>
      <w:r w:rsidR="00C84BD9" w:rsidRPr="00395523">
        <w:rPr>
          <w:rFonts w:ascii="Times New Roman" w:eastAsia="Times New Roman" w:hAnsi="Times New Roman" w:cs="Times New Roman"/>
          <w:sz w:val="24"/>
          <w:szCs w:val="24"/>
        </w:rPr>
        <w:t xml:space="preserve">ét, azok ütemezését a Pályázó az Ajánlatkérő képviselőjével 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köteles egyeztetni.  </w:t>
      </w:r>
    </w:p>
    <w:p w:rsidR="00B0562E" w:rsidRPr="00395523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20.11./ Ajánlatkérő előírja a </w:t>
      </w:r>
      <w:r w:rsidR="00E717BB" w:rsidRPr="00395523">
        <w:rPr>
          <w:rFonts w:ascii="Times New Roman" w:eastAsia="Times New Roman" w:hAnsi="Times New Roman" w:cs="Times New Roman"/>
          <w:sz w:val="24"/>
          <w:szCs w:val="24"/>
        </w:rPr>
        <w:t xml:space="preserve">szállítás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>során a</w:t>
      </w:r>
      <w:r w:rsidR="00E717BB" w:rsidRPr="00395523">
        <w:rPr>
          <w:rFonts w:ascii="Times New Roman" w:eastAsia="Times New Roman" w:hAnsi="Times New Roman" w:cs="Times New Roman"/>
          <w:sz w:val="24"/>
          <w:szCs w:val="24"/>
        </w:rPr>
        <w:t xml:space="preserve"> szállítólevél</w:t>
      </w:r>
      <w:r w:rsidR="00C902CE" w:rsidRPr="00395523">
        <w:rPr>
          <w:rFonts w:ascii="Times New Roman" w:eastAsia="Times New Roman" w:hAnsi="Times New Roman" w:cs="Times New Roman"/>
          <w:sz w:val="24"/>
          <w:szCs w:val="24"/>
        </w:rPr>
        <w:t xml:space="preserve"> vezetését.</w:t>
      </w:r>
    </w:p>
    <w:p w:rsidR="002F1A7B" w:rsidRPr="00395523" w:rsidRDefault="008D4372" w:rsidP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0562E" w:rsidRPr="00395523">
        <w:rPr>
          <w:rFonts w:ascii="Times New Roman" w:eastAsia="Times New Roman" w:hAnsi="Times New Roman" w:cs="Times New Roman"/>
          <w:sz w:val="24"/>
          <w:szCs w:val="24"/>
        </w:rPr>
        <w:t>.12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./ Az Ajánlatkérő tájékoztatja a Pályázókat arra vonatkozólag, hogy amennyiben a nyertes Pályázó visszalép, akkor az Ajánlatkérő az írásbeli Összegzésben meghatározott, nyertes ajánlatot követő legkedvezőbb ajánlatot tevővel köt szerződést, - amennyiben a rendelkezésre álló keretö</w:t>
      </w:r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>sszegen belüli annak ajánlata.</w:t>
      </w:r>
    </w:p>
    <w:p w:rsidR="008D4372" w:rsidRPr="00395523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20.13</w:t>
      </w:r>
      <w:r w:rsidR="008D4372" w:rsidRPr="00395523">
        <w:rPr>
          <w:rFonts w:ascii="Times New Roman" w:eastAsia="Times New Roman" w:hAnsi="Times New Roman" w:cs="Times New Roman"/>
          <w:sz w:val="24"/>
          <w:szCs w:val="24"/>
        </w:rPr>
        <w:t>./ Az Ajánlatkérő fenntartja magának azt a jogot, hogy az eljárás annak bármely szakaszában visszavonásra kerüljön bármiféle jogi és/vagy anyagi következmény nélkül.</w:t>
      </w:r>
    </w:p>
    <w:p w:rsidR="008D4372" w:rsidRPr="00395523" w:rsidRDefault="00B056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20.14</w:t>
      </w:r>
      <w:r w:rsidR="008D4372" w:rsidRPr="00395523">
        <w:rPr>
          <w:rFonts w:ascii="Times New Roman" w:eastAsia="Times New Roman" w:hAnsi="Times New Roman" w:cs="Times New Roman"/>
          <w:sz w:val="24"/>
          <w:szCs w:val="24"/>
        </w:rPr>
        <w:t xml:space="preserve">./ Üzleti titok alatt Ajánlatkérő a </w:t>
      </w:r>
      <w:proofErr w:type="spellStart"/>
      <w:r w:rsidR="008D4372" w:rsidRPr="00395523">
        <w:rPr>
          <w:rFonts w:ascii="Times New Roman" w:eastAsia="Times New Roman" w:hAnsi="Times New Roman" w:cs="Times New Roman"/>
          <w:sz w:val="24"/>
          <w:szCs w:val="24"/>
        </w:rPr>
        <w:t>Ptk-ban</w:t>
      </w:r>
      <w:proofErr w:type="spellEnd"/>
      <w:r w:rsidR="008D4372" w:rsidRPr="00395523">
        <w:rPr>
          <w:rFonts w:ascii="Times New Roman" w:eastAsia="Times New Roman" w:hAnsi="Times New Roman" w:cs="Times New Roman"/>
          <w:sz w:val="24"/>
          <w:szCs w:val="24"/>
        </w:rPr>
        <w:t xml:space="preserve"> meghatározott fogalmat érti. Ajánlattevő ajánlatában közölt üzleti titoknak számító adat nyilvánosságra hozatalát megtilthatja. Nem korlátozható, illetve nem tiltható meg, olyan adat nyilvánosságra hozatala, amely közérdekű adatok nyilvánosságára és a közérdekből nyilvános adatra vonatkozó, külön törvényben </w:t>
      </w:r>
      <w:r w:rsidR="008D4372" w:rsidRPr="00395523">
        <w:rPr>
          <w:rFonts w:ascii="Times New Roman" w:eastAsia="Times New Roman" w:hAnsi="Times New Roman" w:cs="Times New Roman"/>
          <w:sz w:val="24"/>
          <w:szCs w:val="24"/>
        </w:rPr>
        <w:lastRenderedPageBreak/>
        <w:t>meghatározott adatszolgáltatási és tájékoztatási kötelezettség alá esik.</w:t>
      </w:r>
    </w:p>
    <w:p w:rsidR="008D4372" w:rsidRPr="00395523" w:rsidRDefault="008D43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0562E" w:rsidRPr="00395523">
        <w:rPr>
          <w:rFonts w:ascii="Times New Roman" w:eastAsia="Times New Roman" w:hAnsi="Times New Roman" w:cs="Times New Roman"/>
          <w:sz w:val="24"/>
          <w:szCs w:val="24"/>
        </w:rPr>
        <w:t>.15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./ Ajánlatkérő az ajánlattevők részére - az Ajánlatkérő érdekében a pályázati eljárásban - adott tájékoztatást, adatot,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információt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üzleti titoknak minősít.</w:t>
      </w: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Default="00D01F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Tatabánya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9108C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="0049108C"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6062C9" w:rsidRPr="00395523" w:rsidRDefault="006062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 w:rsidP="00C70C03">
      <w:pPr>
        <w:ind w:firstLine="2977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</w:t>
      </w:r>
    </w:p>
    <w:p w:rsidR="006062C9" w:rsidRDefault="006062C9" w:rsidP="006062C9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Berczellyné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Nagy Marianna</w:t>
      </w:r>
    </w:p>
    <w:p w:rsidR="00146942" w:rsidRPr="00395523" w:rsidRDefault="006062C9" w:rsidP="00C70C03">
      <w:pPr>
        <w:ind w:firstLine="42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Főigazgató </w:t>
      </w:r>
      <w:r w:rsidR="00146942"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B111B" w:rsidRPr="00395523" w:rsidRDefault="005B11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II.</w:t>
      </w: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SEGÉDLETEK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Felhívjuk az ajánlattevők (pályázók) figyelmét, hogy az egyes ajánlattevők (pályázók) nyilatkozataikat a jelen dokumentációban megadott iratminták tartal</w:t>
      </w:r>
      <w:r w:rsidR="00146942" w:rsidRPr="00395523">
        <w:rPr>
          <w:rFonts w:ascii="Times New Roman" w:eastAsia="Times New Roman" w:hAnsi="Times New Roman" w:cs="Times New Roman"/>
          <w:sz w:val="24"/>
          <w:szCs w:val="24"/>
        </w:rPr>
        <w:t>ma szerint kötelesek megtenni!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Ajánlattevők kötelesek a cégjegyzékre jogosult képviselőik aláírási címpéldányának benyújtására egyszerű másolati példányban, továbbá hatályos cégkivonatuk benyújtására egyszerű másolati példányban. </w:t>
      </w:r>
    </w:p>
    <w:p w:rsidR="006723E5" w:rsidRPr="00395523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35B" w:rsidRPr="00395523" w:rsidRDefault="00AD035B">
      <w:pPr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395523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4911F0" w:rsidRPr="00395523" w:rsidRDefault="004911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BORÍTÓLAP </w:t>
      </w:r>
    </w:p>
    <w:p w:rsidR="006723E5" w:rsidRPr="00395523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E37597" w:rsidRPr="00395523"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Az eljárás tárgya:</w:t>
            </w:r>
          </w:p>
        </w:tc>
        <w:tc>
          <w:tcPr>
            <w:tcW w:w="4531" w:type="dxa"/>
          </w:tcPr>
          <w:p w:rsidR="00E37597" w:rsidRPr="00395523" w:rsidRDefault="0049108C" w:rsidP="00774B0B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0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Tatabányai Szakképzési Centrum </w:t>
            </w:r>
            <w:r w:rsidR="00774B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Bláthy Ottó</w:t>
            </w:r>
            <w:r w:rsidR="00774B0B" w:rsidRPr="006D0A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Szakgimnáziuma</w:t>
            </w:r>
            <w:r w:rsidR="00774B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774B0B" w:rsidRPr="006D0AC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Szakközépiskolája</w:t>
            </w:r>
            <w:r w:rsidR="00774B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és Kollégiuma</w:t>
            </w:r>
            <w:r w:rsidR="00774B0B" w:rsidRPr="004910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910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részére – Munkaruha beszerzés 2019</w:t>
            </w:r>
          </w:p>
        </w:tc>
      </w:tr>
      <w:tr w:rsidR="00E37597" w:rsidRPr="00395523"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ajánlatot adó cég pontos neve:  </w:t>
            </w:r>
          </w:p>
        </w:tc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597" w:rsidRPr="00395523"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597" w:rsidRPr="00395523"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597" w:rsidRPr="00395523"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Telefax száma:  </w:t>
            </w:r>
          </w:p>
        </w:tc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597" w:rsidRPr="00395523"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címe:  </w:t>
            </w:r>
          </w:p>
        </w:tc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597" w:rsidRPr="00395523"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cég cégjegyzék száma:  </w:t>
            </w:r>
          </w:p>
        </w:tc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597" w:rsidRPr="00395523"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Statisztikai számjele:  </w:t>
            </w:r>
          </w:p>
        </w:tc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597" w:rsidRPr="00395523"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597" w:rsidRPr="00395523"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számlát vezető bank neve és számla száma:  </w:t>
            </w:r>
          </w:p>
        </w:tc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597" w:rsidRPr="00395523"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tárgyban érintett kapcsolattartó személy neve:  </w:t>
            </w:r>
          </w:p>
        </w:tc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597" w:rsidRPr="00395523"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A tárgyban érintett kapcsolattartó személy telefonszáma:</w:t>
            </w:r>
          </w:p>
        </w:tc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597" w:rsidRPr="00395523"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A tárgyban érintett kapcsolattartó személy e-mail címe:</w:t>
            </w:r>
          </w:p>
        </w:tc>
        <w:tc>
          <w:tcPr>
            <w:tcW w:w="4531" w:type="dxa"/>
          </w:tcPr>
          <w:p w:rsidR="00E37597" w:rsidRPr="00395523" w:rsidRDefault="00E37597" w:rsidP="00E37597">
            <w:pPr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35B" w:rsidRPr="00395523" w:rsidRDefault="00AD035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C93CA2" w:rsidRPr="00395523" w:rsidRDefault="00C93CA2" w:rsidP="00C93CA2">
      <w:pPr>
        <w:ind w:left="72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723E5" w:rsidRPr="00395523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FELOLVASÓLAP</w:t>
      </w:r>
    </w:p>
    <w:p w:rsidR="00E37597" w:rsidRPr="00395523" w:rsidRDefault="0049108C" w:rsidP="00E375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774B0B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37597" w:rsidRPr="00395523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723E5" w:rsidRPr="00395523" w:rsidRDefault="006723E5" w:rsidP="00AF29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1B8" w:rsidRPr="00395523" w:rsidRDefault="007A71B8" w:rsidP="00AF29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71B8" w:rsidRPr="00395523" w:rsidRDefault="007A71B8" w:rsidP="00AF29D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Ajánlattevő megnevezése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………………………………………………………………….. 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Ajánlattevő székhelye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……………………………………………………………………... 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Pályázati ár (vállalási ár, nettó Ft/hó)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="009A4077" w:rsidRPr="003955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9A4077" w:rsidRPr="00395523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Ft 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Általános forgalmi adó összege (2017. évi szabályozást alapul véve)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9A4077" w:rsidRPr="00395523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.. Ft 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Bruttó </w:t>
      </w:r>
      <w:r w:rsidR="003D5C4A" w:rsidRPr="00395523">
        <w:rPr>
          <w:rFonts w:ascii="Times New Roman" w:eastAsia="Times New Roman" w:hAnsi="Times New Roman" w:cs="Times New Roman"/>
          <w:sz w:val="24"/>
          <w:szCs w:val="24"/>
        </w:rPr>
        <w:t>vállalási ár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: …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="009A4077" w:rsidRPr="00395523">
        <w:rPr>
          <w:rFonts w:ascii="Times New Roman" w:eastAsia="Times New Roman" w:hAnsi="Times New Roman" w:cs="Times New Roman"/>
          <w:sz w:val="24"/>
          <w:szCs w:val="24"/>
        </w:rPr>
        <w:t>…...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………... Ft   </w:t>
      </w:r>
    </w:p>
    <w:p w:rsidR="00A40ED9" w:rsidRPr="00395523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 felolva</w:t>
      </w:r>
      <w:r w:rsidR="00C93CA2" w:rsidRPr="00395523">
        <w:rPr>
          <w:rFonts w:ascii="Times New Roman" w:eastAsia="Times New Roman" w:hAnsi="Times New Roman" w:cs="Times New Roman"/>
          <w:sz w:val="24"/>
          <w:szCs w:val="24"/>
        </w:rPr>
        <w:t xml:space="preserve">sólapon </w:t>
      </w:r>
      <w:proofErr w:type="gramStart"/>
      <w:r w:rsidR="00C93CA2" w:rsidRPr="00395523">
        <w:rPr>
          <w:rFonts w:ascii="Times New Roman" w:eastAsia="Times New Roman" w:hAnsi="Times New Roman" w:cs="Times New Roman"/>
          <w:sz w:val="24"/>
          <w:szCs w:val="24"/>
        </w:rPr>
        <w:t>szereplő vállalási</w:t>
      </w:r>
      <w:proofErr w:type="gramEnd"/>
      <w:r w:rsidR="00C93CA2" w:rsidRPr="00395523">
        <w:rPr>
          <w:rFonts w:ascii="Times New Roman" w:eastAsia="Times New Roman" w:hAnsi="Times New Roman" w:cs="Times New Roman"/>
          <w:sz w:val="24"/>
          <w:szCs w:val="24"/>
        </w:rPr>
        <w:t xml:space="preserve"> ár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teljes körű ár, amely tartalmaz – minden, a felek között megkötött vállalkozói díj teljesítésével kapcsolatos, valamennyi költséget.   </w:t>
      </w:r>
    </w:p>
    <w:p w:rsidR="00C93CA2" w:rsidRPr="00395523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Hely, Dátum</w:t>
      </w:r>
      <w:r w:rsidR="00C70C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Pr="00395523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  </w:t>
      </w:r>
    </w:p>
    <w:p w:rsidR="006723E5" w:rsidRPr="00395523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Az ajánlattevő (pályázó) cégszerű aláírása </w:t>
      </w:r>
    </w:p>
    <w:p w:rsidR="00AD035B" w:rsidRPr="00395523" w:rsidRDefault="00AD035B">
      <w:pPr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40ED9" w:rsidRPr="00395523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0ED9" w:rsidRPr="00395523" w:rsidRDefault="00A40E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ED4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Közös ajánlattevők nyilatkozata</w:t>
      </w:r>
      <w:r w:rsidR="00C93CA2"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Pr="00395523" w:rsidRDefault="00C93C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E37597" w:rsidRPr="00395523" w:rsidRDefault="0049108C" w:rsidP="00E375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774B0B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37597" w:rsidRPr="00395523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2F1A7B" w:rsidRPr="00395523" w:rsidRDefault="002F1A7B" w:rsidP="009A407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– a jelen nyilatkozatunk kiállításával - kijelentjük, hogy a fent megnevezett pályázati eljárásban közösen teszünk ajánlatot.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Egyúttal kijelentjük, hogy a 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tárgybani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pályázat kidolgozása és megtétele során, a pályázattal) (ajánlattal összefüggő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feladat(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ok) megvalósítása érdekében – mint közös ajánlattevők – veszünk részt.   </w:t>
      </w:r>
    </w:p>
    <w:p w:rsidR="00C93CA2" w:rsidRPr="00395523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CA2" w:rsidRPr="00395523" w:rsidRDefault="00C93C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ab/>
      </w:r>
      <w:r w:rsidRPr="00395523">
        <w:rPr>
          <w:rFonts w:ascii="Times New Roman" w:eastAsia="Times New Roman" w:hAnsi="Times New Roman" w:cs="Times New Roman"/>
          <w:sz w:val="24"/>
          <w:szCs w:val="24"/>
        </w:rPr>
        <w:tab/>
      </w:r>
      <w:r w:rsidRPr="00395523">
        <w:rPr>
          <w:rFonts w:ascii="Times New Roman" w:eastAsia="Times New Roman" w:hAnsi="Times New Roman" w:cs="Times New Roman"/>
          <w:sz w:val="24"/>
          <w:szCs w:val="24"/>
        </w:rPr>
        <w:tab/>
      </w:r>
      <w:r w:rsidRPr="00395523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395523">
        <w:rPr>
          <w:rFonts w:ascii="Times New Roman" w:eastAsia="Times New Roman" w:hAnsi="Times New Roman" w:cs="Times New Roman"/>
        </w:rPr>
        <w:t>közös</w:t>
      </w:r>
      <w:proofErr w:type="gramEnd"/>
      <w:r w:rsidRPr="00395523">
        <w:rPr>
          <w:rFonts w:ascii="Times New Roman" w:eastAsia="Times New Roman" w:hAnsi="Times New Roman" w:cs="Times New Roman"/>
        </w:rPr>
        <w:t xml:space="preserve"> ajánlattevő cégszerű aláírása</w:t>
      </w:r>
      <w:r w:rsidRPr="00395523">
        <w:rPr>
          <w:rFonts w:ascii="Times New Roman" w:eastAsia="Times New Roman" w:hAnsi="Times New Roman" w:cs="Times New Roman"/>
        </w:rPr>
        <w:tab/>
      </w:r>
      <w:r w:rsidRPr="00395523">
        <w:rPr>
          <w:rFonts w:ascii="Times New Roman" w:eastAsia="Times New Roman" w:hAnsi="Times New Roman" w:cs="Times New Roman"/>
        </w:rPr>
        <w:tab/>
      </w:r>
      <w:r w:rsidRPr="00395523">
        <w:rPr>
          <w:rFonts w:ascii="Times New Roman" w:eastAsia="Times New Roman" w:hAnsi="Times New Roman" w:cs="Times New Roman"/>
        </w:rPr>
        <w:tab/>
      </w:r>
      <w:r w:rsidRPr="00395523">
        <w:rPr>
          <w:rFonts w:ascii="Times New Roman" w:eastAsia="Times New Roman" w:hAnsi="Times New Roman" w:cs="Times New Roman"/>
        </w:rPr>
        <w:tab/>
        <w:t>közös ajánlattevő cégszerű aláírása</w:t>
      </w:r>
    </w:p>
    <w:p w:rsidR="007A71B8" w:rsidRPr="00395523" w:rsidRDefault="007A71B8">
      <w:pPr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Közös ajánlattevők felelősségvállalási nyilatkozata</w:t>
      </w:r>
    </w:p>
    <w:p w:rsidR="00F01ED4" w:rsidRPr="00395523" w:rsidRDefault="00F01ED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/amennyiben közösen tesznek ajánlatot/</w:t>
      </w:r>
    </w:p>
    <w:p w:rsidR="00E37597" w:rsidRPr="00395523" w:rsidRDefault="0049108C" w:rsidP="00E375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774B0B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37597" w:rsidRPr="00395523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603527" w:rsidRPr="00395523" w:rsidRDefault="00603527" w:rsidP="000321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és alulírott …………………………………………………………….., mint a(z) …………………… …………… (székhely: ………………………………………………………………………………….) közös ajánlattevő cégjegyzésre jogosult képviselője - jelen nyilatkozatunk kiállításával - kijelentjük, hogy a fent megnevezett pályázati eljárásban közösen teszünk ajánlatot, az ajánlat során a feladat megvalósítása érdekében – mint közös ajánlattevők – veszünk részt.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723E5" w:rsidRPr="00395523" w:rsidRDefault="005962BB" w:rsidP="00CF727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Ezúton nyilatkozunk, hogy </w:t>
      </w:r>
      <w:r w:rsidR="003332C2" w:rsidRPr="0039552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9108C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774B0B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9108C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 w:rsidR="000B74D7"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32C2" w:rsidRPr="00395523">
        <w:rPr>
          <w:rFonts w:ascii="Times New Roman" w:eastAsia="Times New Roman" w:hAnsi="Times New Roman" w:cs="Times New Roman"/>
          <w:sz w:val="24"/>
          <w:szCs w:val="24"/>
        </w:rPr>
        <w:t xml:space="preserve">tárgyú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beszerzési eljárásban benyújtott ajánlatunkban foglalt tevékenységekkel kapcsolatban, korlátlan és egyetemleges felelősséget vállalunk.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Jelen nyilatkozatunkkal igazoljuk, hogy a pályázati felhívásban közzétett és a dokumentációban leírt feltételeket teljes egészében elfogadjuk és azt, hogy a dokumentációban ismertetetteket minden tekintetben kielégítőnek tartjuk, - az egyértelmű ajánlat megtétele vonatkozásában.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 projekt operatív lebonyolítása érdekében mindkét cégnél egy-egy megbízottat jelöltünk ki, az alábbiak szerint: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- Megbízott személy 1. közös ajánlattevő részéről: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- Megbízott személy 2. közös ajánlattevő részéről: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 közös ajánlattevők a projekt megvalósításában, az alábbiak szerint vesznek részt: </w:t>
      </w:r>
    </w:p>
    <w:p w:rsidR="00603527" w:rsidRPr="00395523" w:rsidRDefault="00603527">
      <w:pPr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395523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lastRenderedPageBreak/>
        <w:t>1. Közös ajánlattevő feladatai: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>. Közös ajánlattevő feladatai: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Közös akarattal ezennel úgy nyilatkozunk, hogy a közös ajánlattevők képviseletére, a nevükben történő eljárásra, nyilatkozattételre, kötelezettségvállalásra, ideértve a szerződés megkötését és a szerződés teljesítése során szükséges képviseletet is,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 …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>……………. teljes joggal jogosult.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Hely, Dátum  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……………………………….   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ab/>
      </w:r>
      <w:r w:rsidRPr="00395523">
        <w:rPr>
          <w:rFonts w:ascii="Times New Roman" w:eastAsia="Times New Roman" w:hAnsi="Times New Roman" w:cs="Times New Roman"/>
          <w:sz w:val="24"/>
          <w:szCs w:val="24"/>
        </w:rPr>
        <w:tab/>
      </w:r>
      <w:r w:rsidRPr="00395523">
        <w:rPr>
          <w:rFonts w:ascii="Times New Roman" w:eastAsia="Times New Roman" w:hAnsi="Times New Roman" w:cs="Times New Roman"/>
          <w:sz w:val="24"/>
          <w:szCs w:val="24"/>
        </w:rPr>
        <w:tab/>
      </w:r>
      <w:r w:rsidRPr="00395523"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395523">
        <w:rPr>
          <w:rFonts w:ascii="Times New Roman" w:eastAsia="Times New Roman" w:hAnsi="Times New Roman" w:cs="Times New Roman"/>
        </w:rPr>
        <w:t>közös</w:t>
      </w:r>
      <w:proofErr w:type="gramEnd"/>
      <w:r w:rsidRPr="00395523">
        <w:rPr>
          <w:rFonts w:ascii="Times New Roman" w:eastAsia="Times New Roman" w:hAnsi="Times New Roman" w:cs="Times New Roman"/>
        </w:rPr>
        <w:t xml:space="preserve"> ajánlattevő cégszerű aláírása</w:t>
      </w:r>
      <w:r w:rsidRPr="00395523">
        <w:rPr>
          <w:rFonts w:ascii="Times New Roman" w:eastAsia="Times New Roman" w:hAnsi="Times New Roman" w:cs="Times New Roman"/>
        </w:rPr>
        <w:tab/>
      </w:r>
      <w:r w:rsidRPr="00395523">
        <w:rPr>
          <w:rFonts w:ascii="Times New Roman" w:eastAsia="Times New Roman" w:hAnsi="Times New Roman" w:cs="Times New Roman"/>
        </w:rPr>
        <w:tab/>
      </w:r>
      <w:r w:rsidRPr="00395523">
        <w:rPr>
          <w:rFonts w:ascii="Times New Roman" w:eastAsia="Times New Roman" w:hAnsi="Times New Roman" w:cs="Times New Roman"/>
        </w:rPr>
        <w:tab/>
      </w:r>
      <w:r w:rsidRPr="00395523">
        <w:rPr>
          <w:rFonts w:ascii="Times New Roman" w:eastAsia="Times New Roman" w:hAnsi="Times New Roman" w:cs="Times New Roman"/>
        </w:rPr>
        <w:tab/>
        <w:t>közös ajánlattevő cégszerű aláírása</w:t>
      </w:r>
    </w:p>
    <w:p w:rsidR="00BB6296" w:rsidRPr="00395523" w:rsidRDefault="00BB6296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</w:p>
    <w:p w:rsidR="00057686" w:rsidRPr="00395523" w:rsidRDefault="000576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 w:rsidP="00431225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7A71B8" w:rsidRPr="00395523" w:rsidRDefault="007A71B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603527" w:rsidRPr="00395523" w:rsidRDefault="0049108C" w:rsidP="00E3759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774B0B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37597" w:rsidRPr="00395523">
        <w:rPr>
          <w:rFonts w:ascii="Times New Roman" w:eastAsia="Times New Roman" w:hAnsi="Times New Roman" w:cs="Times New Roman"/>
          <w:sz w:val="24"/>
          <w:szCs w:val="24"/>
        </w:rPr>
        <w:t xml:space="preserve">tárgyú pályázathoz </w:t>
      </w:r>
    </w:p>
    <w:p w:rsidR="006723E5" w:rsidRPr="00395523" w:rsidRDefault="005962BB" w:rsidP="00CF727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Alulírott …………………………………………………………….., mint a(z) …………………… …………… (székhely: ………………………………………………………………………………….) ajánlattevő (pályázó) cégjegyzésre jogosult képviselője, </w:t>
      </w:r>
      <w:r w:rsidR="00057686" w:rsidRPr="0039552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9108C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774B0B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9108C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 w:rsid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57686" w:rsidRPr="00395523">
        <w:rPr>
          <w:rFonts w:ascii="Times New Roman" w:eastAsia="Times New Roman" w:hAnsi="Times New Roman" w:cs="Times New Roman"/>
          <w:sz w:val="24"/>
          <w:szCs w:val="24"/>
        </w:rPr>
        <w:t xml:space="preserve">tárgyú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>pályázati eljárás során, a pályázati felhívásban és a dokumentációban foglalt valamennyi formai és tartalmi követelmény, műszaki leírás átvétele és gondos áttekintése után kijelentem, hogy a pályázati felhívásban és a dokumentációban foglalt valamennyi feltételt megismertük, megértettük és azokat a jele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nyilatkozattal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elfogadjuk. A pályázati dokumentációban ismertetetteket minden vonatkozásban kielégítőnek tarjuk az egyértelmű ajánlat megtétele vonatkozásában. A jelen ajánlat elkészítésével ajánlatot teszünk a pályázati felhívásban és a dokumentációban meghatározottak szerint a szerződéses és egyéb szakmai feltételeknek megfelelő módon történő teljesítésére, - az ajánlat részét képező összesített költségeket tartalmazó ajánlat alapján, és a Felolvasólapon szereplő ajánlattételi áron.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Nyilatkozzuk továbbá, hogy a kis- és középvállalkozásokról, fejlődésük támogatásáról szóló törvény szerint Társaságunk mikro-, kis-, középvállalkozásnak minősül / nem tartozik a törvény hatálya alá*.  </w:t>
      </w:r>
      <w:r w:rsidR="00917E13" w:rsidRPr="0039552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E13" w:rsidRPr="00395523">
        <w:rPr>
          <w:rFonts w:ascii="Times New Roman" w:eastAsia="Times New Roman" w:hAnsi="Times New Roman" w:cs="Times New Roman"/>
          <w:sz w:val="24"/>
          <w:szCs w:val="24"/>
        </w:rPr>
        <w:t>* A megfelelőt kérjük aláhúzni! )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 2004. évi XXXIV. tv. (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Kkvt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>.) 2-3. §-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értelmében: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3. § (1) KKV-nak minősül az a vállalkozás, amelynek a) összes foglalkoztatotti létszáma 250 főnél kevesebb, és b) éves nettó árbevétele legfeljebb 50 millió eurónak megfelelő forintösszeg, vagy mérlegfőösszege legfeljebb 43 millió eurónak megfelelő forintösszeg.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3. § (2) A KKV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kategórián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belül kisvállalkozásnak minősül az a vállalkozás, amelynek a) összes foglalkoztatotti létszáma 50 főnél kevesebb, és b) éves nettó árbevétele vagy mérlegfőösszege legfeljebb 10 millió eurónak megfelelő forintösszeg.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3. § (3) A KKV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kategórián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belül 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mikrovállalkozásnak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minősül az a vállalkozás, amelynek a) összes foglalkoztatotti létszáma 10 főnél kevesebb, és b) éves nettó árbevétele vagy mérlegfőösszege legfeljebb 2 millió eurónak megfelelő forintösszeg 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lastRenderedPageBreak/>
        <w:t>3. § (4) Nem minősül KKV-nak az a vállalkozás, amelyben az állam vagy az önkormányzat közvetlen vagy közvetett tulajdoni részesedése – tőke vagy szavazati joga alapján – külön- külön vagy együttesen meghaladja a 25%-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ot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36394" w:rsidRPr="00395523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Pr="00395523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3. § (5) A (4) bekezdésben foglalt korlátozó rendelkezést nem kell alkalmazni a 19.</w:t>
      </w:r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 xml:space="preserve"> § 1. pontjában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meghatározott befek</w:t>
      </w:r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>tetők részesedése esetében./”</w:t>
      </w:r>
    </w:p>
    <w:p w:rsidR="00F36394" w:rsidRPr="00395523" w:rsidRDefault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BB629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F36394" w:rsidRPr="00395523" w:rsidRDefault="00F36394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7A71B8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aláírás</w:t>
      </w:r>
    </w:p>
    <w:p w:rsidR="00BB6296" w:rsidRPr="00395523" w:rsidRDefault="00BB6296">
      <w:pPr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395523" w:rsidRDefault="005962BB">
      <w:pPr>
        <w:numPr>
          <w:ilvl w:val="0"/>
          <w:numId w:val="4"/>
        </w:numPr>
        <w:ind w:hanging="36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603527" w:rsidRPr="00395523" w:rsidRDefault="00F53CAF" w:rsidP="009478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3C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774B0B" w:rsidRPr="00F53C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53CAF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 w:rsidR="00C50367"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8BF" w:rsidRPr="00395523">
        <w:rPr>
          <w:rFonts w:ascii="Times New Roman" w:eastAsia="Times New Roman" w:hAnsi="Times New Roman" w:cs="Times New Roman"/>
          <w:sz w:val="24"/>
          <w:szCs w:val="24"/>
        </w:rPr>
        <w:t xml:space="preserve">tárgyú pályázathoz </w:t>
      </w: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mint a(z _____________________________________ cégjegyzésre jogosult képviselője  </w:t>
      </w: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Pr="00395523" w:rsidRDefault="005962BB" w:rsidP="00184A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4A3B" w:rsidRPr="0039552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9108C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774B0B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9108C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 w:rsid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84A3B" w:rsidRPr="0039552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tárgyú beszerzési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eljárás alapján megkötendő szerződés teljesítéséhez Társaságunk, illetve általunk a munkák megvalósításába bevonni kívánt alvállalkozók – résztvevő szervezetek, személyek, – valamint azok vezetői, munkavállalói és hozzátartozóik semmilyen minőségben sem vettek részt az eljárás előkészítésében, beleértve a műszaki előírások, a pályázati felhívás és a hozzá kapcsolódó dokumentáció kidolgozását. Cégünkkel, valamint szemben a jelen eljárás során az összeférhetetlenség egyetlen esete sem áll fenn.  </w:t>
      </w: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781A" w:rsidRPr="00395523" w:rsidRDefault="005962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aláírás </w:t>
      </w:r>
    </w:p>
    <w:p w:rsidR="00192077" w:rsidRPr="00395523" w:rsidRDefault="00192077">
      <w:pPr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395523" w:rsidRDefault="005962BB" w:rsidP="00603527">
      <w:pPr>
        <w:pStyle w:val="Listaszerbekezds"/>
        <w:numPr>
          <w:ilvl w:val="0"/>
          <w:numId w:val="4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603527" w:rsidRPr="00395523" w:rsidRDefault="0049108C" w:rsidP="009478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774B0B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 w:rsidR="00C50367"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8BF" w:rsidRPr="00395523">
        <w:rPr>
          <w:rFonts w:ascii="Times New Roman" w:eastAsia="Times New Roman" w:hAnsi="Times New Roman" w:cs="Times New Roman"/>
          <w:sz w:val="24"/>
          <w:szCs w:val="24"/>
        </w:rPr>
        <w:t xml:space="preserve">tárgyú pályázathoz </w:t>
      </w:r>
    </w:p>
    <w:p w:rsidR="007A71B8" w:rsidRPr="00395523" w:rsidRDefault="007A71B8" w:rsidP="0060352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 nemzeti vagyonról szóló 2011. évi CXCVI. törvény 3.§ (1) bekezdés 1. b) pontjában meghatározott átlátható szervezet részére az államháztartásról szóló 2011. évi CXCV. törvény 41. § (6) bekezdésében előírt kötelezettség teljesítéséhez:</w:t>
      </w:r>
    </w:p>
    <w:p w:rsidR="006723E5" w:rsidRPr="00395523" w:rsidRDefault="005962BB">
      <w:pPr>
        <w:numPr>
          <w:ilvl w:val="0"/>
          <w:numId w:val="1"/>
        </w:num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 nyilatkozattételre kötelezett szervezet adatai a cégkivonat és az aláírási címpéldány alapján:</w:t>
      </w:r>
    </w:p>
    <w:tbl>
      <w:tblPr>
        <w:tblStyle w:val="a0"/>
        <w:tblW w:w="8594" w:type="dxa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2"/>
        <w:gridCol w:w="4872"/>
      </w:tblGrid>
      <w:tr w:rsidR="006723E5" w:rsidRPr="00395523">
        <w:tc>
          <w:tcPr>
            <w:tcW w:w="3722" w:type="dxa"/>
          </w:tcPr>
          <w:p w:rsidR="006723E5" w:rsidRPr="00395523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Pr="00395523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Szervezet neve:</w:t>
            </w:r>
          </w:p>
          <w:p w:rsidR="006723E5" w:rsidRPr="00395523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</w:tcPr>
          <w:p w:rsidR="006723E5" w:rsidRPr="00395523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RPr="00395523">
        <w:tc>
          <w:tcPr>
            <w:tcW w:w="3722" w:type="dxa"/>
          </w:tcPr>
          <w:p w:rsidR="006723E5" w:rsidRPr="00395523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Pr="00395523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Pr="00395523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Székhelye:</w:t>
            </w:r>
          </w:p>
        </w:tc>
        <w:tc>
          <w:tcPr>
            <w:tcW w:w="4872" w:type="dxa"/>
          </w:tcPr>
          <w:p w:rsidR="006723E5" w:rsidRPr="00395523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RPr="00395523">
        <w:tc>
          <w:tcPr>
            <w:tcW w:w="3722" w:type="dxa"/>
          </w:tcPr>
          <w:p w:rsidR="006723E5" w:rsidRPr="00395523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Pr="00395523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Adóilletősége (ha az nem Magyarország):</w:t>
            </w:r>
          </w:p>
        </w:tc>
        <w:tc>
          <w:tcPr>
            <w:tcW w:w="4872" w:type="dxa"/>
          </w:tcPr>
          <w:p w:rsidR="006723E5" w:rsidRPr="00395523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RPr="00395523">
        <w:tc>
          <w:tcPr>
            <w:tcW w:w="3722" w:type="dxa"/>
          </w:tcPr>
          <w:p w:rsidR="006723E5" w:rsidRPr="00395523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Pr="00395523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Cégjegyzékszáma:</w:t>
            </w:r>
          </w:p>
        </w:tc>
        <w:tc>
          <w:tcPr>
            <w:tcW w:w="4872" w:type="dxa"/>
          </w:tcPr>
          <w:p w:rsidR="006723E5" w:rsidRPr="00395523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RPr="00395523">
        <w:tc>
          <w:tcPr>
            <w:tcW w:w="3722" w:type="dxa"/>
          </w:tcPr>
          <w:p w:rsidR="006723E5" w:rsidRPr="00395523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Pr="00395523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Adószáma:</w:t>
            </w:r>
          </w:p>
        </w:tc>
        <w:tc>
          <w:tcPr>
            <w:tcW w:w="4872" w:type="dxa"/>
          </w:tcPr>
          <w:p w:rsidR="006723E5" w:rsidRPr="00395523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RPr="00395523">
        <w:tc>
          <w:tcPr>
            <w:tcW w:w="3722" w:type="dxa"/>
          </w:tcPr>
          <w:p w:rsidR="006723E5" w:rsidRPr="00395523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23E5" w:rsidRPr="00395523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Statisztikai számjel</w:t>
            </w:r>
          </w:p>
        </w:tc>
        <w:tc>
          <w:tcPr>
            <w:tcW w:w="4872" w:type="dxa"/>
          </w:tcPr>
          <w:p w:rsidR="006723E5" w:rsidRPr="00395523" w:rsidRDefault="00672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RPr="00395523">
        <w:tc>
          <w:tcPr>
            <w:tcW w:w="3722" w:type="dxa"/>
          </w:tcPr>
          <w:p w:rsidR="006723E5" w:rsidRPr="00395523" w:rsidRDefault="006723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6723E5" w:rsidRPr="00395523" w:rsidRDefault="005962BB" w:rsidP="00F36394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Cégjegyzésre jogosult </w:t>
            </w:r>
            <w:proofErr w:type="gramStart"/>
            <w:r w:rsidRPr="00395523">
              <w:rPr>
                <w:rFonts w:ascii="Times New Roman" w:eastAsia="Times New Roman" w:hAnsi="Times New Roman" w:cs="Times New Roman"/>
                <w:sz w:val="28"/>
                <w:szCs w:val="24"/>
              </w:rPr>
              <w:t>képviselő(</w:t>
            </w:r>
            <w:proofErr w:type="gramEnd"/>
            <w:r w:rsidRPr="00395523">
              <w:rPr>
                <w:rFonts w:ascii="Times New Roman" w:eastAsia="Times New Roman" w:hAnsi="Times New Roman" w:cs="Times New Roman"/>
                <w:sz w:val="28"/>
                <w:szCs w:val="24"/>
              </w:rPr>
              <w:t>k) neve:</w:t>
            </w:r>
          </w:p>
        </w:tc>
        <w:tc>
          <w:tcPr>
            <w:tcW w:w="4872" w:type="dxa"/>
          </w:tcPr>
          <w:p w:rsidR="006723E5" w:rsidRPr="00395523" w:rsidRDefault="006723E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723E5" w:rsidRPr="00395523">
        <w:trPr>
          <w:trHeight w:val="520"/>
        </w:trPr>
        <w:tc>
          <w:tcPr>
            <w:tcW w:w="3722" w:type="dxa"/>
          </w:tcPr>
          <w:p w:rsidR="006723E5" w:rsidRPr="00395523" w:rsidRDefault="00596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Cégjegyzés módja:</w:t>
            </w:r>
          </w:p>
        </w:tc>
        <w:tc>
          <w:tcPr>
            <w:tcW w:w="4872" w:type="dxa"/>
          </w:tcPr>
          <w:p w:rsidR="006723E5" w:rsidRPr="00395523" w:rsidRDefault="005962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ÖNÁLLÓ                                 EGYÜTTES</w:t>
            </w:r>
            <w:proofErr w:type="gramEnd"/>
          </w:p>
        </w:tc>
      </w:tr>
    </w:tbl>
    <w:p w:rsidR="006723E5" w:rsidRPr="00395523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Alulírott (alulírottak) az 1.) pontban meghatározott szervezet cégjegyzésre jogosult képviselője (képviselői) nyilatkozom (nyilatkozzuk), hogy az általam (általunk) jegyzett </w:t>
      </w: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>gazdálkodó szervezet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megfelel a következő feltételeknek, ennek alapján a nemzeti vagyonról szóló 2011. évi CXCVI. törvény. 3. § (1) bekezdés 1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.b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>) pontja szerinti átlátható szervezetnek minősül:</w:t>
      </w:r>
    </w:p>
    <w:p w:rsidR="006723E5" w:rsidRPr="00395523" w:rsidRDefault="005962B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Olyan belföldi vagy külföldi jogi személy vagy jogi személyiséggel nem rendelkező gazdálkodó szervezet, amely megfelel a következő feltételeknek:</w:t>
      </w:r>
    </w:p>
    <w:p w:rsidR="006723E5" w:rsidRPr="00395523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>tulajdonosi szerkezete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, a pénzmosás és a terrorizmus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finanszírozása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megelőzéséről és megakadályozásáról szóló törvény szerint meghatározott </w:t>
      </w: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>tényleges tulajdonosa megismerhető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3E5" w:rsidRPr="00395523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az Európai Unió tagállamában, az Európai Gazdasági Térségről szóló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megállapodásban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6723E5" w:rsidRPr="00395523" w:rsidRDefault="005962BB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 szervezet </w:t>
      </w: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>nem minősül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a társasági adóról és az osztalékadóról szóló törvény szerint meghatározott </w:t>
      </w: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>ellenőrzött külföldi társaságnak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723E5" w:rsidRPr="00395523" w:rsidRDefault="005962BB">
      <w:pPr>
        <w:numPr>
          <w:ilvl w:val="1"/>
          <w:numId w:val="1"/>
        </w:numPr>
        <w:tabs>
          <w:tab w:val="left" w:pos="7371"/>
          <w:tab w:val="left" w:pos="9923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 szervezetben</w:t>
      </w: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 xml:space="preserve"> közvetlenül vagy közvetetten több mint 25%-</w:t>
      </w:r>
      <w:proofErr w:type="spellStart"/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>os</w:t>
      </w:r>
      <w:proofErr w:type="spellEnd"/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 xml:space="preserve"> tulajdonnal, befolyással vagy szavazati joggal bíró jogi személy, jogi személyiséggel nem rendelkező gazdálkodó szervezet tekintetében az a), b), c) pontszerinti feltételek fennállnak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23E5" w:rsidRPr="00395523" w:rsidRDefault="006723E5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Kijelentem (kijelentjük), és aláírásommal (aláírásunkkal) igazolom (igazoljuk), hogy a jelen nyilatkozatban foglaltak a valóságnak mindenben megfelelnek. Tudomásul veszem (vesszük), hogy a nemzeti vagyonról szóló 2011. évi CXCVI. törvény 3 § (2) bekezdésében foglaltak alapján a valótlan tartalmú nyilatkozat alapján kötött szerződés semmis.</w:t>
      </w:r>
    </w:p>
    <w:p w:rsidR="006723E5" w:rsidRPr="00395523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Tudomásul veszem, hogy a Tatabányai Szakképzési Centrum szerződéses partnere nem fogadhat, és nem ajánlhat fel, nem adhat (illetve erre vonatkozóan nem állapodhat meg) bármely, a Tatabányai Szakképzési Centrum megbízásából eljáró tisztviselőnek, munkavállalónak, képviselőnek, illetve bármely, a Tatabányai Szakképzési Centrum megbízásából eljáró harmadik személynek ajándékot, illetve pénzbeli vagy nem pénzbeli juttatást. Ugyanez vonatkozik arra az esetre is, ha az érintett személy a Tatabányai Szakképzési Centrummal kötendő megállapodással kapcsolatosan tárgyalások folytatására, szerződéskötésre illetve teljesítésre hivatalosan nincs felhatalmazva, arra nem jogosult.</w:t>
      </w:r>
    </w:p>
    <w:p w:rsidR="006723E5" w:rsidRPr="00395523" w:rsidRDefault="005962BB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Jelen nyilatkozatot az államháztartásról szóló 2011. évi CXCV. törvény 41. § (6) bekezdésében foglalt feltétel teljesítése érdekében teszem.</w:t>
      </w:r>
    </w:p>
    <w:p w:rsidR="006723E5" w:rsidRPr="00395523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Pr="00395523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Pr="00395523" w:rsidRDefault="00F36394" w:rsidP="00624033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c</w:t>
      </w:r>
      <w:r w:rsidR="00624033" w:rsidRPr="00395523">
        <w:rPr>
          <w:rFonts w:ascii="Times New Roman" w:eastAsia="Times New Roman" w:hAnsi="Times New Roman" w:cs="Times New Roman"/>
          <w:sz w:val="24"/>
          <w:szCs w:val="24"/>
        </w:rPr>
        <w:t>égszerű</w:t>
      </w:r>
      <w:proofErr w:type="gramEnd"/>
      <w:r w:rsidR="00624033" w:rsidRPr="00395523">
        <w:rPr>
          <w:rFonts w:ascii="Times New Roman" w:eastAsia="Times New Roman" w:hAnsi="Times New Roman" w:cs="Times New Roman"/>
          <w:sz w:val="24"/>
          <w:szCs w:val="24"/>
        </w:rPr>
        <w:t xml:space="preserve"> aláírás</w:t>
      </w:r>
      <w:r w:rsidR="00624033"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395523" w:rsidRDefault="005962BB" w:rsidP="00F36394">
      <w:pPr>
        <w:pStyle w:val="Listaszerbekezds"/>
        <w:numPr>
          <w:ilvl w:val="0"/>
          <w:numId w:val="12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9478BF" w:rsidRPr="00395523" w:rsidRDefault="0049108C" w:rsidP="009478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774B0B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478BF" w:rsidRPr="00395523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CE62C8" w:rsidRPr="00395523" w:rsidRDefault="00CE62C8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>________________________ mint a(z _____________________________________ cég</w:t>
      </w:r>
      <w:r w:rsidR="00624033" w:rsidRPr="00395523">
        <w:rPr>
          <w:rFonts w:ascii="Times New Roman" w:eastAsia="Times New Roman" w:hAnsi="Times New Roman" w:cs="Times New Roman"/>
          <w:sz w:val="24"/>
          <w:szCs w:val="24"/>
        </w:rPr>
        <w:t>jegyzésre jogosult képviselője</w:t>
      </w: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Pr="00395523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numPr>
          <w:ilvl w:val="0"/>
          <w:numId w:val="2"/>
        </w:numPr>
        <w:spacing w:after="0"/>
        <w:ind w:hanging="360"/>
        <w:rPr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cégünk nem áll végelszámolás, ellene indított csődeljárás vagy felszámolási eljárás alatt;</w:t>
      </w:r>
    </w:p>
    <w:p w:rsidR="006723E5" w:rsidRPr="00395523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1" w:name="gjdgxs" w:colFirst="0" w:colLast="0"/>
      <w:bookmarkEnd w:id="1"/>
      <w:r w:rsidRPr="00395523">
        <w:rPr>
          <w:rFonts w:ascii="Times New Roman" w:eastAsia="Times New Roman" w:hAnsi="Times New Roman" w:cs="Times New Roman"/>
          <w:sz w:val="24"/>
          <w:szCs w:val="24"/>
        </w:rPr>
        <w:t>tevékenységünk hatályos, nincs felfüggesztve;</w:t>
      </w:r>
    </w:p>
    <w:p w:rsidR="006723E5" w:rsidRPr="00395523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2" w:name="30j0zll" w:colFirst="0" w:colLast="0"/>
      <w:bookmarkEnd w:id="2"/>
      <w:r w:rsidRPr="00395523">
        <w:rPr>
          <w:rFonts w:ascii="Times New Roman" w:eastAsia="Times New Roman" w:hAnsi="Times New Roman" w:cs="Times New Roman"/>
          <w:sz w:val="24"/>
          <w:szCs w:val="24"/>
        </w:rPr>
        <w:t>gazdasági, illetőleg szakmai tevékenységünkkel kapcsolatban jogerős bírósági ítéletben megállapított bűncselekményt nem követtünk el,</w:t>
      </w:r>
    </w:p>
    <w:p w:rsidR="006723E5" w:rsidRPr="00395523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3" w:name="1fob9te" w:colFirst="0" w:colLast="0"/>
      <w:bookmarkEnd w:id="3"/>
      <w:r w:rsidRPr="00395523">
        <w:rPr>
          <w:rFonts w:ascii="Times New Roman" w:eastAsia="Times New Roman" w:hAnsi="Times New Roman" w:cs="Times New Roman"/>
          <w:sz w:val="24"/>
          <w:szCs w:val="24"/>
        </w:rPr>
        <w:t>egy évnél régebben lejárt adó-, vámfizetési vagy társadalombiztosítási járulékfizetési kötelezettség – a letelepedése szerinti ország vagy az ajánlatkérő székhelye szerinti ország jogszabályai alapján –nem terhel minket;</w:t>
      </w:r>
    </w:p>
    <w:p w:rsidR="006723E5" w:rsidRPr="00395523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4" w:name="3znysh7" w:colFirst="0" w:colLast="0"/>
      <w:bookmarkEnd w:id="4"/>
      <w:r w:rsidRPr="00395523">
        <w:rPr>
          <w:rFonts w:ascii="Times New Roman" w:eastAsia="Times New Roman" w:hAnsi="Times New Roman" w:cs="Times New Roman"/>
          <w:sz w:val="24"/>
          <w:szCs w:val="24"/>
        </w:rPr>
        <w:t>munkaügyi bírsággal vagy az adózás rendjéről szóló törvény szerinti mulasztási bírsággal sújtott jogszabálysértést nem követtünk el;</w:t>
      </w:r>
    </w:p>
    <w:p w:rsidR="006723E5" w:rsidRPr="00395523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bookmarkStart w:id="5" w:name="2et92p0" w:colFirst="0" w:colLast="0"/>
      <w:bookmarkEnd w:id="5"/>
      <w:r w:rsidRPr="00395523">
        <w:rPr>
          <w:rFonts w:ascii="Times New Roman" w:eastAsia="Times New Roman" w:hAnsi="Times New Roman" w:cs="Times New Roman"/>
          <w:sz w:val="24"/>
          <w:szCs w:val="24"/>
        </w:rPr>
        <w:t>a büntető törvénykönyv szerinti bűnszervezetben részvétel – ideértve bűncselekmény bűnszervezetben történő elkövetését is – vesztegetés, vesztegetés nemzetközi kapcsolatokban, az európai közösségek pénzügyi érdekeinek megsértése, illetve pénzmosás bűncselekményt, vagy személyes joga szerinti hasonló bűncselekményt nem követtünk el;</w:t>
      </w:r>
    </w:p>
    <w:p w:rsidR="006723E5" w:rsidRPr="00395523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 szolgáltatás nyújtásához a letelepedése szerinti országban előírt engedéllyel, jogosítvánnyal rendelkezünk;</w:t>
      </w:r>
    </w:p>
    <w:p w:rsidR="006723E5" w:rsidRPr="00395523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székhely szerinti önkormányzati adóhatóság által nyilvántartott, egy évnél régebben lejárt adófizetési kötelezettség nem terhel minket;</w:t>
      </w:r>
    </w:p>
    <w:p w:rsidR="006723E5" w:rsidRPr="00395523" w:rsidRDefault="005962BB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 2011. évi CXCVI. tv. alapján átlátható szervezetnek minősülü</w:t>
      </w:r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>nk.</w:t>
      </w:r>
    </w:p>
    <w:p w:rsidR="006723E5" w:rsidRPr="00395523" w:rsidRDefault="006723E5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Pr="00395523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Pr="00395523" w:rsidRDefault="00624033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aláírás</w:t>
      </w:r>
    </w:p>
    <w:p w:rsidR="007B5166" w:rsidRPr="00395523" w:rsidRDefault="00624033" w:rsidP="00624033">
      <w:pPr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395523" w:rsidRDefault="005962BB" w:rsidP="00F36394">
      <w:pPr>
        <w:pStyle w:val="Listaszerbekezds"/>
        <w:numPr>
          <w:ilvl w:val="0"/>
          <w:numId w:val="12"/>
        </w:num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9478BF" w:rsidRPr="00395523" w:rsidRDefault="0049108C" w:rsidP="009478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774B0B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478BF" w:rsidRPr="00395523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CE62C8" w:rsidRPr="00395523" w:rsidRDefault="00CE62C8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mint a(z _____________________________________ cégjegyzésre jogosult képviselője  </w:t>
      </w: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Pr="00395523" w:rsidRDefault="005962BB" w:rsidP="00B6551D">
      <w:pPr>
        <w:spacing w:before="280" w:after="0" w:line="276" w:lineRule="auto"/>
        <w:ind w:left="765"/>
        <w:contextualSpacing/>
        <w:jc w:val="both"/>
        <w:rPr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) Az ajánlattevő megfelel az államháztartásról szóló 2011. évi CXCV. törvény (a továbbiakban: Áht.) 50. § (1) a) pontjában meghatározott feltételeknek, valamint az 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Ávr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>. 82. §-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ában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foglalt, a rendezett munkaügyi kapcsolatok követelményének.</w:t>
      </w:r>
    </w:p>
    <w:p w:rsidR="006723E5" w:rsidRPr="00395523" w:rsidRDefault="006723E5">
      <w:pPr>
        <w:spacing w:after="0" w:line="276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6723E5" w:rsidP="00742B9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7A71B8" w:rsidP="00B6551D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b)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 xml:space="preserve"> Az ajánlattevő vonatkozásában a rendezett munkaügyi kapcsolatok követelménye </w:t>
      </w:r>
      <w:proofErr w:type="gramStart"/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munkavállaló(</w:t>
      </w:r>
      <w:proofErr w:type="gramEnd"/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k) foglalkoztatásának hiányában nem értelmezhető.</w:t>
      </w:r>
    </w:p>
    <w:p w:rsidR="006723E5" w:rsidRPr="00395523" w:rsidRDefault="006723E5">
      <w:pPr>
        <w:spacing w:after="28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7A71B8" w:rsidP="00B6551D">
      <w:pPr>
        <w:spacing w:after="280" w:line="276" w:lineRule="auto"/>
        <w:ind w:left="765"/>
        <w:contextualSpacing/>
        <w:jc w:val="both"/>
        <w:rPr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5962BB" w:rsidRPr="00395523">
        <w:rPr>
          <w:rFonts w:ascii="Times New Roman" w:eastAsia="Times New Roman" w:hAnsi="Times New Roman" w:cs="Times New Roman"/>
          <w:sz w:val="24"/>
          <w:szCs w:val="24"/>
        </w:rPr>
        <w:t>Az ajánlattevőnél, mint munkáltatónál szakszervezet, üzemi tanács, európai üzemi tanács, illetve különleges tárgyaló testület nem működik, illetőleg ezek működésének hiánya nem az ajánlattevő munkáltatónak a munkavállalók szervezkedési jogának megsértését eredményező, jogerős bírósági vagy hatósági határozattal megállapított jogsértő eljárása idézte elő.</w:t>
      </w:r>
    </w:p>
    <w:p w:rsidR="006723E5" w:rsidRPr="00395523" w:rsidRDefault="005962BB">
      <w:pPr>
        <w:tabs>
          <w:tab w:val="left" w:pos="426"/>
        </w:tabs>
        <w:spacing w:line="2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(Kérjük, hogy az ajánlat aláírója az a), b), c) pont közül az ajánlattevőre vonatkozó </w:t>
      </w:r>
      <w:r w:rsidR="00742B91" w:rsidRPr="00395523">
        <w:rPr>
          <w:rFonts w:ascii="Times New Roman" w:eastAsia="Times New Roman" w:hAnsi="Times New Roman" w:cs="Times New Roman"/>
          <w:sz w:val="24"/>
          <w:szCs w:val="24"/>
        </w:rPr>
        <w:t>pont aláhúzásával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nyilatkozzon!)</w:t>
      </w: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Pr="00395523" w:rsidRDefault="007A71B8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aláírás</w:t>
      </w:r>
    </w:p>
    <w:p w:rsidR="00624033" w:rsidRPr="0039552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395523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9478BF" w:rsidRPr="00395523" w:rsidRDefault="0049108C" w:rsidP="009478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774B0B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774B0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774B0B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478BF" w:rsidRPr="00395523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CE62C8" w:rsidRPr="00395523" w:rsidRDefault="00CE62C8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60C2" w:rsidRPr="00395523" w:rsidRDefault="00A860C2" w:rsidP="00A86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mint a(z _____________________________________ cégjegyzésre jogosult képviselője  </w:t>
      </w: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Pr="00395523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 w:rsidP="009478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08C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B210E3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210E3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B210E3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9108C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 w:rsidR="009478BF" w:rsidRPr="0039552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 w:rsidRPr="00395523">
        <w:rPr>
          <w:rFonts w:ascii="Times New Roman" w:eastAsia="Times New Roman" w:hAnsi="Times New Roman" w:cs="Times New Roman"/>
          <w:sz w:val="24"/>
          <w:szCs w:val="24"/>
        </w:rPr>
        <w:t xml:space="preserve">tárgyú pályázati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eljárásban szereplő szerződés-tervezetet elfogadjuk és nyertességünk esetén – 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szerződésszerűen</w:t>
      </w:r>
      <w:proofErr w:type="spellEnd"/>
      <w:r w:rsidR="00624033" w:rsidRPr="00395523">
        <w:rPr>
          <w:rFonts w:ascii="Times New Roman" w:eastAsia="Times New Roman" w:hAnsi="Times New Roman" w:cs="Times New Roman"/>
          <w:sz w:val="24"/>
          <w:szCs w:val="24"/>
        </w:rPr>
        <w:t>, maradéktalanul teljesítjük.</w:t>
      </w:r>
    </w:p>
    <w:p w:rsidR="006723E5" w:rsidRPr="00395523" w:rsidRDefault="006723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F36394" w:rsidRPr="00395523" w:rsidRDefault="00F36394" w:rsidP="00F36394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F36394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c</w:t>
      </w:r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>égszerű</w:t>
      </w:r>
      <w:proofErr w:type="gramEnd"/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 xml:space="preserve"> aláírás</w:t>
      </w:r>
    </w:p>
    <w:p w:rsidR="007A71B8" w:rsidRPr="00395523" w:rsidRDefault="007A71B8">
      <w:pPr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B5166" w:rsidRPr="00395523" w:rsidRDefault="007B51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9478BF" w:rsidRPr="00395523" w:rsidRDefault="0049108C" w:rsidP="009478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B210E3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210E3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B210E3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478BF" w:rsidRPr="00395523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CE62C8" w:rsidRPr="00395523" w:rsidRDefault="00CE62C8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mint a(z _____________________________________ cégjegyzésre jogosult képviselője  </w:t>
      </w: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6723E5" w:rsidRPr="00395523" w:rsidRDefault="006723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 w:rsidP="009478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hogy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Társaságunk </w:t>
      </w:r>
      <w:r w:rsidR="00007AC5" w:rsidRPr="0039552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9108C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B210E3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210E3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B210E3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9108C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 w:rsidR="009478BF" w:rsidRPr="0039552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D10AC" w:rsidRPr="00395523">
        <w:rPr>
          <w:rFonts w:ascii="Times New Roman" w:eastAsia="Times New Roman" w:hAnsi="Times New Roman" w:cs="Times New Roman"/>
          <w:sz w:val="24"/>
          <w:szCs w:val="24"/>
        </w:rPr>
        <w:t xml:space="preserve">tárgyú pályázatunkat a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>Pályázati Felhívásban és a Pályázati Dokumentációban meghatározott tartalmi és formai követelményeknek megfele</w:t>
      </w:r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>lően állítottuk össze.</w:t>
      </w:r>
    </w:p>
    <w:p w:rsidR="006723E5" w:rsidRPr="00395523" w:rsidRDefault="005962BB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Kijelentjük, hogy a Pályázati F</w:t>
      </w:r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>elhívás feltételeit elfogadjuk.</w:t>
      </w:r>
    </w:p>
    <w:p w:rsidR="00605ED0" w:rsidRPr="00395523" w:rsidRDefault="00605ED0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Kijelentjük, hogy ajánlatunkat a Pályázati Felhívásban meghatározott 60 napig fenntartjuk.</w:t>
      </w:r>
    </w:p>
    <w:p w:rsidR="006723E5" w:rsidRPr="00395523" w:rsidRDefault="005962BB" w:rsidP="006240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Kijelentjük, hogy a pályázat tárgyát képező feladat nagyságrendjének teljes tudatában vagyunk, a szolgáltatást a tárgyi pályázatban kiírt teljes hálózatra vonatkozólag folyamatosan, a szerződésben elvárt és meghatározott minőségben és s</w:t>
      </w:r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>zínvonalon biztosítani tudjuk.</w:t>
      </w: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Pr="00395523" w:rsidRDefault="00F36394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4033" w:rsidRPr="00395523" w:rsidRDefault="00624033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aláírás</w:t>
      </w:r>
    </w:p>
    <w:p w:rsidR="00624033" w:rsidRPr="0039552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395523" w:rsidRDefault="006723E5" w:rsidP="00F36394">
      <w:pPr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9478BF" w:rsidRPr="00395523" w:rsidRDefault="0049108C" w:rsidP="009478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B210E3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210E3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B210E3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9478BF" w:rsidRPr="00395523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CE62C8" w:rsidRPr="00395523" w:rsidRDefault="00CE62C8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6723E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mint a(z _____________________________________ cégjegyzésre jogosult képviselője  </w:t>
      </w: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n y i l a t k o z o m</w:t>
      </w:r>
    </w:p>
    <w:p w:rsidR="00007AC5" w:rsidRPr="00395523" w:rsidRDefault="00007AC5" w:rsidP="00007AC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hogy Társaságunk a </w:t>
      </w:r>
      <w:r w:rsidR="0049108C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B210E3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210E3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B210E3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9108C"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 w:rsidR="00590FE8" w:rsidRPr="0039552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tárgyú pályázatunk vonatkozásában a Pályázati Felhívásban meghatározott meghiúsulási és késedelmi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kötbér fizetési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kötelezettségünknek, azok esetleges felmerülése esetén eleget teszünk.</w:t>
      </w:r>
    </w:p>
    <w:p w:rsidR="00007AC5" w:rsidRPr="00395523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Pr="00395523" w:rsidRDefault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7A71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Pr="00395523" w:rsidRDefault="0062403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aláírás</w:t>
      </w:r>
    </w:p>
    <w:p w:rsidR="00624033" w:rsidRPr="0039552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395523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számú iratminta</w:t>
      </w: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9478BF" w:rsidRPr="00395523" w:rsidRDefault="0049108C" w:rsidP="009478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108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</w:t>
      </w:r>
      <w:r w:rsidRPr="00CA3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Centrum 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B210E3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210E3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B210E3" w:rsidRPr="00CA3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CA3B6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részére – Munkaruha beszerzés 2019 </w:t>
      </w:r>
      <w:r w:rsidR="009478BF" w:rsidRPr="00CA3B66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CE62C8" w:rsidRPr="00395523" w:rsidRDefault="00CE62C8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>________________________ mint a(z _____________________________________ cég</w:t>
      </w:r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>jegyzésre jogosult képviselője</w:t>
      </w: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Pr="00395523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6723E5" w:rsidRPr="00395523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 Tatabányai Szakképzési Centrum munkatársairól időbeli korlátozás nélkül a részemre átadott bármilyen dokumentációból, tárgyalás során és bármilyen más módon tudomásomra jutott bármilyen adatot,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információt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megőrzöm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23E5" w:rsidRPr="00395523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Üzleti titoknak minősül különösen a Tatabányai Szakképzési Centrum tulajdonát képező, birtokomba került minden, jogi oltalom alá eső (szabadalom, know-how, stb.) és jogi oltalom alá nem eső (pl.: a Tatabányai Szakképzési Centrum üzletmenetét, gazdálkodását érintő elképzelések) szellemi alkotás, ötletek, valamint a Tatabányai Szakképzési Centrum üzletmenetére, üzleti kapcsolataira, az általam nyújtott szolgáltatás kapcsán és azon kívül tudomásomra jutott információk, gazdálkodásra vonatkozó adatok, illetve minden olyan adat és információ, amit a Cégek üzleti titoknak minősítenek, va</w:t>
      </w:r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>gy jogosan anna</w:t>
      </w:r>
      <w:proofErr w:type="gramEnd"/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proofErr w:type="gramStart"/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>tekint</w:t>
      </w:r>
      <w:proofErr w:type="gramEnd"/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>hetnek</w:t>
      </w:r>
      <w:proofErr w:type="spellEnd"/>
      <w:r w:rsidR="007A71B8" w:rsidRPr="003955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23E5" w:rsidRPr="00395523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Az üzleti titkot képező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információkat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nem vagyok jogosult harmadik személy tudomására hozni, publikálni, vagy bármely más módon hasznosítani, a Tatabányai Szakképzési Centrum érdekei ellen felhasználni. </w:t>
      </w:r>
    </w:p>
    <w:p w:rsidR="006723E5" w:rsidRPr="00395523" w:rsidRDefault="006723E5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tabs>
          <w:tab w:val="left" w:pos="-72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Tartózkodom minden olyan magatartástól, amely a Tatabányai Szakképzési Centrum gazdasági érdekeit veszélyeztetné. A Tatabányai Szakképzési Centrum által kötött bármilyen belső megállapodás tartalmát és bármilyen úton történt kommunikációt (tárgyalás, levelezés, telefonbeszélgetés, stb.) bizalmas </w:t>
      </w: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információ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>ként kezelem. A fenti kötelezettségem megszegése esetén a hatályos jogszabályok szerint büntetőjogi és teljes anyagi felelősséggel tartozom.</w:t>
      </w:r>
    </w:p>
    <w:p w:rsidR="006723E5" w:rsidRPr="00395523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394" w:rsidRPr="00395523" w:rsidRDefault="007A71B8" w:rsidP="00F363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Hely, Dátum</w:t>
      </w:r>
    </w:p>
    <w:p w:rsidR="00624033" w:rsidRPr="00395523" w:rsidRDefault="005962BB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aláírás  </w:t>
      </w:r>
    </w:p>
    <w:p w:rsidR="00624033" w:rsidRPr="00395523" w:rsidRDefault="00624033">
      <w:pPr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395523" w:rsidRDefault="006723E5" w:rsidP="00F36394">
      <w:pPr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6723E5" w:rsidRPr="00395523" w:rsidRDefault="006723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9478BF" w:rsidRPr="00395523" w:rsidRDefault="00F53CAF" w:rsidP="009478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3C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B210E3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210E3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B210E3" w:rsidRPr="00F53C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53CAF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8BF" w:rsidRPr="00395523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CE62C8" w:rsidRPr="00395523" w:rsidRDefault="00CE62C8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/MŰSZAKI ALKALMASSÁG/</w:t>
      </w:r>
    </w:p>
    <w:p w:rsidR="00605ED0" w:rsidRPr="00395523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mint a(z _____________________________________ cégjegyzésre jogosult képviselője  </w:t>
      </w: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6723E5" w:rsidRPr="00395523" w:rsidRDefault="005962B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alábbi referencialistában szereplő adatok a valóságnak megfelelnek:</w:t>
      </w:r>
    </w:p>
    <w:p w:rsidR="006723E5" w:rsidRPr="00395523" w:rsidRDefault="006723E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275"/>
        <w:gridCol w:w="1134"/>
        <w:gridCol w:w="1932"/>
        <w:gridCol w:w="2037"/>
      </w:tblGrid>
      <w:tr w:rsidR="006723E5" w:rsidRPr="00395523" w:rsidTr="007A71B8">
        <w:trPr>
          <w:jc w:val="center"/>
        </w:trPr>
        <w:tc>
          <w:tcPr>
            <w:tcW w:w="1696" w:type="dxa"/>
          </w:tcPr>
          <w:p w:rsidR="006723E5" w:rsidRPr="00395523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395523">
              <w:rPr>
                <w:rFonts w:ascii="Times New Roman" w:eastAsia="Times New Roman" w:hAnsi="Times New Roman" w:cs="Times New Roman"/>
              </w:rPr>
              <w:t>A szerződés tárgya és ennek körében végzett tevékenységek felsorolása</w:t>
            </w:r>
          </w:p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6723E5" w:rsidRPr="00395523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5523">
              <w:rPr>
                <w:rFonts w:ascii="Times New Roman" w:eastAsia="Times New Roman" w:hAnsi="Times New Roman" w:cs="Times New Roman"/>
              </w:rPr>
              <w:t>Ellenszolgál</w:t>
            </w:r>
            <w:proofErr w:type="spellEnd"/>
            <w:r w:rsidR="007A71B8" w:rsidRPr="00395523">
              <w:rPr>
                <w:rFonts w:ascii="Times New Roman" w:eastAsia="Times New Roman" w:hAnsi="Times New Roman" w:cs="Times New Roman"/>
              </w:rPr>
              <w:t>-</w:t>
            </w:r>
            <w:r w:rsidRPr="00395523">
              <w:rPr>
                <w:rFonts w:ascii="Times New Roman" w:eastAsia="Times New Roman" w:hAnsi="Times New Roman" w:cs="Times New Roman"/>
              </w:rPr>
              <w:t>tatás nettó összege</w:t>
            </w:r>
          </w:p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6723E5" w:rsidRPr="00395523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395523">
              <w:rPr>
                <w:rFonts w:ascii="Times New Roman" w:eastAsia="Times New Roman" w:hAnsi="Times New Roman" w:cs="Times New Roman"/>
              </w:rPr>
              <w:t>Teljesítés ideje</w:t>
            </w:r>
          </w:p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6723E5" w:rsidRPr="00395523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395523">
              <w:rPr>
                <w:rFonts w:ascii="Times New Roman" w:eastAsia="Times New Roman" w:hAnsi="Times New Roman" w:cs="Times New Roman"/>
              </w:rPr>
              <w:t>Teljesítés helye</w:t>
            </w:r>
          </w:p>
        </w:tc>
        <w:tc>
          <w:tcPr>
            <w:tcW w:w="1932" w:type="dxa"/>
          </w:tcPr>
          <w:p w:rsidR="006723E5" w:rsidRPr="00395523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395523">
              <w:rPr>
                <w:rFonts w:ascii="Times New Roman" w:eastAsia="Times New Roman" w:hAnsi="Times New Roman" w:cs="Times New Roman"/>
              </w:rPr>
              <w:t>A szerződést kötő másik fél és kapcsolattartó</w:t>
            </w:r>
            <w:r w:rsidR="007A71B8" w:rsidRPr="00395523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395523">
              <w:rPr>
                <w:rFonts w:ascii="Times New Roman" w:eastAsia="Times New Roman" w:hAnsi="Times New Roman" w:cs="Times New Roman"/>
              </w:rPr>
              <w:t>jának</w:t>
            </w:r>
            <w:proofErr w:type="spellEnd"/>
            <w:r w:rsidRPr="00395523">
              <w:rPr>
                <w:rFonts w:ascii="Times New Roman" w:eastAsia="Times New Roman" w:hAnsi="Times New Roman" w:cs="Times New Roman"/>
              </w:rPr>
              <w:t xml:space="preserve"> megnevezése, címe, telefonszáma</w:t>
            </w:r>
          </w:p>
          <w:p w:rsidR="006723E5" w:rsidRPr="00395523" w:rsidRDefault="006723E5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7" w:type="dxa"/>
          </w:tcPr>
          <w:p w:rsidR="006723E5" w:rsidRPr="00395523" w:rsidRDefault="005962BB" w:rsidP="007A71B8">
            <w:pPr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395523">
              <w:rPr>
                <w:rFonts w:ascii="Times New Roman" w:eastAsia="Times New Roman" w:hAnsi="Times New Roman" w:cs="Times New Roman"/>
              </w:rPr>
              <w:t>Ajánlattevő részvételi aránya és saját teljesítésének ellenértéke</w:t>
            </w:r>
          </w:p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6723E5" w:rsidRPr="00395523" w:rsidTr="007A71B8">
        <w:trPr>
          <w:jc w:val="center"/>
        </w:trPr>
        <w:tc>
          <w:tcPr>
            <w:tcW w:w="1696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RPr="00395523" w:rsidTr="007A71B8">
        <w:trPr>
          <w:jc w:val="center"/>
        </w:trPr>
        <w:tc>
          <w:tcPr>
            <w:tcW w:w="1696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RPr="00395523" w:rsidTr="007A71B8">
        <w:trPr>
          <w:jc w:val="center"/>
        </w:trPr>
        <w:tc>
          <w:tcPr>
            <w:tcW w:w="1696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RPr="00395523" w:rsidTr="007A71B8">
        <w:trPr>
          <w:jc w:val="center"/>
        </w:trPr>
        <w:tc>
          <w:tcPr>
            <w:tcW w:w="1696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3E5" w:rsidRPr="00395523" w:rsidTr="007A71B8">
        <w:trPr>
          <w:jc w:val="center"/>
        </w:trPr>
        <w:tc>
          <w:tcPr>
            <w:tcW w:w="1696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723E5" w:rsidRPr="00395523" w:rsidRDefault="006723E5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23E5" w:rsidRPr="00395523" w:rsidRDefault="006723E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6" w:name="_tyjcwt" w:colFirst="0" w:colLast="0"/>
      <w:bookmarkEnd w:id="6"/>
    </w:p>
    <w:p w:rsidR="006723E5" w:rsidRPr="00395523" w:rsidRDefault="005962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007AC5" w:rsidRPr="00395523" w:rsidRDefault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499" w:rsidRPr="00395523" w:rsidRDefault="00433499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aláírás</w:t>
      </w:r>
    </w:p>
    <w:p w:rsidR="00433499" w:rsidRPr="00395523" w:rsidRDefault="00433499">
      <w:pPr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723E5" w:rsidRPr="00395523" w:rsidRDefault="006723E5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Pr="00395523" w:rsidRDefault="00007AC5" w:rsidP="00F36394">
      <w:pPr>
        <w:numPr>
          <w:ilvl w:val="0"/>
          <w:numId w:val="12"/>
        </w:numPr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i/>
          <w:sz w:val="24"/>
          <w:szCs w:val="24"/>
        </w:rPr>
        <w:t>számú iratminta</w:t>
      </w:r>
    </w:p>
    <w:p w:rsidR="00007AC5" w:rsidRPr="00395523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Pr="00395523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Ajánlattevői nyilatkozat</w:t>
      </w:r>
    </w:p>
    <w:p w:rsidR="00D8236D" w:rsidRDefault="00F53CAF" w:rsidP="009478BF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53C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Tatabányai Szakképzési Centrum 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>Bláthy Ottó</w:t>
      </w:r>
      <w:r w:rsidR="00B210E3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Szakgimnáziuma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B210E3" w:rsidRPr="006D0AC0">
        <w:rPr>
          <w:rFonts w:ascii="Times New Roman" w:eastAsia="Times New Roman" w:hAnsi="Times New Roman" w:cs="Times New Roman"/>
          <w:color w:val="auto"/>
          <w:sz w:val="24"/>
          <w:szCs w:val="24"/>
        </w:rPr>
        <w:t>Szakközépiskolája</w:t>
      </w:r>
      <w:r w:rsidR="00B210E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és Kollégiuma</w:t>
      </w:r>
      <w:r w:rsidR="00B210E3" w:rsidRPr="00F53C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9478BF" w:rsidRPr="00395523" w:rsidRDefault="00F53CAF" w:rsidP="009478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7" w:name="_GoBack"/>
      <w:bookmarkEnd w:id="7"/>
      <w:r w:rsidRPr="00F53CAF">
        <w:rPr>
          <w:rFonts w:ascii="Times New Roman" w:eastAsia="Times New Roman" w:hAnsi="Times New Roman" w:cs="Times New Roman"/>
          <w:color w:val="auto"/>
          <w:sz w:val="24"/>
          <w:szCs w:val="24"/>
        </w:rPr>
        <w:t>részére – Munkaruha beszerzés 2019</w:t>
      </w: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8BF" w:rsidRPr="00395523">
        <w:rPr>
          <w:rFonts w:ascii="Times New Roman" w:eastAsia="Times New Roman" w:hAnsi="Times New Roman" w:cs="Times New Roman"/>
          <w:sz w:val="24"/>
          <w:szCs w:val="24"/>
        </w:rPr>
        <w:t>tárgyú pályázathoz</w:t>
      </w:r>
    </w:p>
    <w:p w:rsidR="00CE62C8" w:rsidRPr="00395523" w:rsidRDefault="00CE62C8" w:rsidP="00CE62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Pr="00395523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/PÉNZÜGYI ALKALMASSÁG/</w:t>
      </w:r>
    </w:p>
    <w:p w:rsidR="00605ED0" w:rsidRPr="00395523" w:rsidRDefault="00605ED0" w:rsidP="00605ED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Pr="00395523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Alulírott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mint a(z _____________________________________ cégjegyzésre jogosult képviselője  </w:t>
      </w:r>
    </w:p>
    <w:p w:rsidR="00007AC5" w:rsidRPr="00395523" w:rsidRDefault="00007AC5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>n y i l a t k o z o m, hogy</w:t>
      </w:r>
    </w:p>
    <w:p w:rsidR="00007AC5" w:rsidRPr="00395523" w:rsidRDefault="009F2EA6" w:rsidP="00007A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az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ajánlattételi határidőt megelőző 3 üzleti évben - általános forgalmi adó nélkül számított – teljes </w:t>
      </w:r>
      <w:proofErr w:type="spellStart"/>
      <w:r w:rsidRPr="00395523">
        <w:rPr>
          <w:rFonts w:ascii="Times New Roman" w:eastAsia="Times New Roman" w:hAnsi="Times New Roman" w:cs="Times New Roman"/>
          <w:sz w:val="24"/>
          <w:szCs w:val="24"/>
        </w:rPr>
        <w:t>árbevételünk</w:t>
      </w:r>
      <w:proofErr w:type="spell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az alábbi összeg volt* </w:t>
      </w:r>
      <w:r w:rsidR="00007AC5" w:rsidRPr="003955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7AC5" w:rsidRPr="00395523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0"/>
        <w:gridCol w:w="7482"/>
      </w:tblGrid>
      <w:tr w:rsidR="009F2EA6" w:rsidRPr="00395523" w:rsidTr="009F2EA6">
        <w:trPr>
          <w:jc w:val="center"/>
        </w:trPr>
        <w:tc>
          <w:tcPr>
            <w:tcW w:w="1580" w:type="dxa"/>
          </w:tcPr>
          <w:p w:rsidR="009F2EA6" w:rsidRPr="00395523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Pr="00395523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Pr="00395523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Pr="00395523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Üzleti év</w:t>
            </w:r>
          </w:p>
          <w:p w:rsidR="009F2EA6" w:rsidRPr="00395523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2" w:type="dxa"/>
          </w:tcPr>
          <w:p w:rsidR="009F2EA6" w:rsidRPr="00395523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Pr="00395523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Pr="00395523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2EA6" w:rsidRPr="00395523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Teljes általános forgalmi adó nélkül számított árbevétel</w:t>
            </w:r>
          </w:p>
          <w:p w:rsidR="009F2EA6" w:rsidRPr="00395523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/HUF/</w:t>
            </w:r>
          </w:p>
          <w:p w:rsidR="009F2EA6" w:rsidRPr="00395523" w:rsidRDefault="009F2EA6" w:rsidP="009F2EA6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RPr="00395523" w:rsidTr="009F2EA6">
        <w:trPr>
          <w:jc w:val="center"/>
        </w:trPr>
        <w:tc>
          <w:tcPr>
            <w:tcW w:w="1580" w:type="dxa"/>
          </w:tcPr>
          <w:p w:rsidR="009F2EA6" w:rsidRPr="00395523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909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. év</w:t>
            </w:r>
          </w:p>
        </w:tc>
        <w:tc>
          <w:tcPr>
            <w:tcW w:w="7482" w:type="dxa"/>
          </w:tcPr>
          <w:p w:rsidR="009F2EA6" w:rsidRPr="00395523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RPr="00395523" w:rsidTr="009F2EA6">
        <w:trPr>
          <w:jc w:val="center"/>
        </w:trPr>
        <w:tc>
          <w:tcPr>
            <w:tcW w:w="1580" w:type="dxa"/>
          </w:tcPr>
          <w:p w:rsidR="009F2EA6" w:rsidRPr="00395523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909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. év</w:t>
            </w:r>
          </w:p>
        </w:tc>
        <w:tc>
          <w:tcPr>
            <w:tcW w:w="7482" w:type="dxa"/>
          </w:tcPr>
          <w:p w:rsidR="009F2EA6" w:rsidRPr="00395523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EA6" w:rsidRPr="00395523" w:rsidTr="009F2EA6">
        <w:trPr>
          <w:jc w:val="center"/>
        </w:trPr>
        <w:tc>
          <w:tcPr>
            <w:tcW w:w="1580" w:type="dxa"/>
          </w:tcPr>
          <w:p w:rsidR="009F2EA6" w:rsidRPr="00395523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5909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95523">
              <w:rPr>
                <w:rFonts w:ascii="Times New Roman" w:eastAsia="Times New Roman" w:hAnsi="Times New Roman" w:cs="Times New Roman"/>
                <w:sz w:val="24"/>
                <w:szCs w:val="24"/>
              </w:rPr>
              <w:t>. év</w:t>
            </w:r>
          </w:p>
        </w:tc>
        <w:tc>
          <w:tcPr>
            <w:tcW w:w="7482" w:type="dxa"/>
          </w:tcPr>
          <w:p w:rsidR="009F2EA6" w:rsidRPr="00395523" w:rsidRDefault="009F2EA6" w:rsidP="009F2EA6">
            <w:pPr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7AC5" w:rsidRPr="00395523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Pr="00395523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Hely, Dátum </w:t>
      </w:r>
    </w:p>
    <w:p w:rsidR="00007AC5" w:rsidRPr="00395523" w:rsidRDefault="00007AC5" w:rsidP="00007A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Pr="00395523" w:rsidRDefault="00007AC5" w:rsidP="00F36394">
      <w:pPr>
        <w:ind w:left="14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523">
        <w:rPr>
          <w:rFonts w:ascii="Times New Roman" w:eastAsia="Times New Roman" w:hAnsi="Times New Roman" w:cs="Times New Roman"/>
          <w:sz w:val="24"/>
          <w:szCs w:val="24"/>
        </w:rPr>
        <w:t>cégszerű</w:t>
      </w:r>
      <w:proofErr w:type="gramEnd"/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 aláírás  </w:t>
      </w:r>
    </w:p>
    <w:p w:rsidR="00007AC5" w:rsidRPr="00395523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7AC5" w:rsidRPr="00395523" w:rsidRDefault="00007AC5" w:rsidP="00007AC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33499" w:rsidRPr="00395523" w:rsidRDefault="00BB6292">
      <w:pPr>
        <w:rPr>
          <w:rFonts w:ascii="Times New Roman" w:eastAsia="Times New Roman" w:hAnsi="Times New Roman" w:cs="Times New Roman"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sz w:val="24"/>
          <w:szCs w:val="24"/>
        </w:rPr>
        <w:t xml:space="preserve">* Kérjük csatolni a Cég hatályos cégkivonatát, és az üzleti beszámolójának ide vonatkozó kivonatát. </w:t>
      </w:r>
      <w:r w:rsidR="00433499" w:rsidRPr="0039552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62137" w:rsidRPr="00395523" w:rsidRDefault="00862137" w:rsidP="00BB6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2137" w:rsidRPr="00395523" w:rsidRDefault="00862137" w:rsidP="0086213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t>III. Műszaki dokum</w:t>
      </w:r>
      <w:r w:rsidR="00CE62C8" w:rsidRPr="00395523">
        <w:rPr>
          <w:rFonts w:ascii="Times New Roman" w:eastAsia="Times New Roman" w:hAnsi="Times New Roman" w:cs="Times New Roman"/>
          <w:b/>
          <w:sz w:val="24"/>
          <w:szCs w:val="24"/>
        </w:rPr>
        <w:t>entáció</w:t>
      </w:r>
    </w:p>
    <w:p w:rsidR="00862137" w:rsidRPr="00395523" w:rsidRDefault="00862137" w:rsidP="00BB62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0064" w:rsidRDefault="00CF0064" w:rsidP="00CF006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TATABÁNYAI SZAKKÉPZÉSI CENTRUM TAGINTÉZMÉNYE ÁLTAL MEGHATÁROZOTT MŰSZAKI PARAMÉTEREK</w:t>
      </w:r>
    </w:p>
    <w:p w:rsidR="00A80CE4" w:rsidRPr="00395523" w:rsidRDefault="00A80CE4" w:rsidP="0086213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704"/>
        <w:gridCol w:w="6242"/>
        <w:gridCol w:w="993"/>
        <w:gridCol w:w="1550"/>
      </w:tblGrid>
      <w:tr w:rsidR="00CE2523" w:rsidTr="006C737D">
        <w:trPr>
          <w:trHeight w:val="476"/>
        </w:trPr>
        <w:tc>
          <w:tcPr>
            <w:tcW w:w="704" w:type="dxa"/>
          </w:tcPr>
          <w:p w:rsidR="00CE2523" w:rsidRPr="00D25E4F" w:rsidRDefault="00CE2523" w:rsidP="006C737D">
            <w:pPr>
              <w:jc w:val="center"/>
              <w:rPr>
                <w:rFonts w:cstheme="minorHAnsi"/>
                <w:b/>
                <w:bCs/>
              </w:rPr>
            </w:pPr>
            <w:r w:rsidRPr="00D25E4F">
              <w:rPr>
                <w:rFonts w:cstheme="minorHAnsi"/>
                <w:b/>
                <w:bCs/>
              </w:rPr>
              <w:t>Sor-szám</w:t>
            </w:r>
          </w:p>
        </w:tc>
        <w:tc>
          <w:tcPr>
            <w:tcW w:w="6242" w:type="dxa"/>
          </w:tcPr>
          <w:p w:rsidR="00CE2523" w:rsidRPr="00D25E4F" w:rsidRDefault="00CE2523" w:rsidP="006C737D">
            <w:pPr>
              <w:jc w:val="center"/>
              <w:rPr>
                <w:rFonts w:cstheme="minorHAnsi"/>
                <w:b/>
                <w:bCs/>
              </w:rPr>
            </w:pPr>
            <w:r w:rsidRPr="00D25E4F">
              <w:rPr>
                <w:rFonts w:cstheme="minorHAnsi"/>
                <w:b/>
                <w:bCs/>
              </w:rPr>
              <w:t>Munkaruha megnevezése, részletes termékleírással</w:t>
            </w:r>
          </w:p>
        </w:tc>
        <w:tc>
          <w:tcPr>
            <w:tcW w:w="993" w:type="dxa"/>
          </w:tcPr>
          <w:p w:rsidR="00CE2523" w:rsidRPr="00D25E4F" w:rsidRDefault="00CE2523" w:rsidP="006C737D">
            <w:pPr>
              <w:jc w:val="center"/>
              <w:rPr>
                <w:rFonts w:cstheme="minorHAnsi"/>
                <w:b/>
                <w:bCs/>
              </w:rPr>
            </w:pPr>
            <w:r w:rsidRPr="00D25E4F">
              <w:rPr>
                <w:rFonts w:cstheme="minorHAnsi"/>
                <w:b/>
                <w:bCs/>
              </w:rPr>
              <w:t>Mennyi-</w:t>
            </w:r>
            <w:proofErr w:type="spellStart"/>
            <w:r w:rsidRPr="00D25E4F">
              <w:rPr>
                <w:rFonts w:cstheme="minorHAnsi"/>
                <w:b/>
                <w:bCs/>
              </w:rPr>
              <w:t>ségi</w:t>
            </w:r>
            <w:proofErr w:type="spellEnd"/>
            <w:r w:rsidRPr="00D25E4F">
              <w:rPr>
                <w:rFonts w:cstheme="minorHAnsi"/>
                <w:b/>
                <w:bCs/>
              </w:rPr>
              <w:t xml:space="preserve"> egység</w:t>
            </w:r>
          </w:p>
        </w:tc>
        <w:tc>
          <w:tcPr>
            <w:tcW w:w="1550" w:type="dxa"/>
          </w:tcPr>
          <w:p w:rsidR="00CE2523" w:rsidRPr="00D25E4F" w:rsidRDefault="00CE2523" w:rsidP="006C737D">
            <w:pPr>
              <w:jc w:val="center"/>
              <w:rPr>
                <w:rFonts w:cstheme="minorHAnsi"/>
                <w:b/>
                <w:bCs/>
              </w:rPr>
            </w:pPr>
            <w:r w:rsidRPr="00D25E4F">
              <w:rPr>
                <w:rFonts w:cstheme="minorHAnsi"/>
                <w:b/>
                <w:bCs/>
              </w:rPr>
              <w:t>Mennyiség</w:t>
            </w:r>
          </w:p>
        </w:tc>
      </w:tr>
      <w:tr w:rsidR="00CE2523" w:rsidTr="006C737D">
        <w:trPr>
          <w:trHeight w:val="1203"/>
        </w:trPr>
        <w:tc>
          <w:tcPr>
            <w:tcW w:w="704" w:type="dxa"/>
          </w:tcPr>
          <w:p w:rsidR="00CE2523" w:rsidRPr="00A80FC7" w:rsidRDefault="00CE2523" w:rsidP="006C737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80FC7">
              <w:rPr>
                <w:rFonts w:cstheme="minorHAnsi"/>
                <w:b/>
                <w:sz w:val="22"/>
                <w:szCs w:val="22"/>
              </w:rPr>
              <w:t>1.</w:t>
            </w:r>
          </w:p>
          <w:p w:rsidR="00CE2523" w:rsidRPr="00A80FC7" w:rsidRDefault="00CE2523" w:rsidP="006C737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CE2523" w:rsidRPr="00A80FC7" w:rsidRDefault="00CE2523" w:rsidP="006C737D">
            <w:pPr>
              <w:pStyle w:val="NormlWeb"/>
              <w:rPr>
                <w:rStyle w:val="Kiemels2"/>
                <w:rFonts w:eastAsia="Georgia"/>
                <w:sz w:val="22"/>
                <w:szCs w:val="22"/>
              </w:rPr>
            </w:pPr>
            <w:r w:rsidRPr="00A80FC7">
              <w:rPr>
                <w:rStyle w:val="Kiemels2"/>
                <w:rFonts w:eastAsia="Georgia"/>
                <w:sz w:val="22"/>
                <w:szCs w:val="22"/>
              </w:rPr>
              <w:t xml:space="preserve">Munkadzseki </w:t>
            </w:r>
          </w:p>
          <w:p w:rsidR="00CE2523" w:rsidRPr="00A80FC7" w:rsidRDefault="00CE2523" w:rsidP="006C737D">
            <w:pPr>
              <w:pStyle w:val="Norm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A80FC7">
              <w:rPr>
                <w:rStyle w:val="Kiemels2"/>
                <w:rFonts w:eastAsia="Georgia"/>
                <w:sz w:val="22"/>
                <w:szCs w:val="22"/>
              </w:rPr>
              <w:t>Rendeltetése: fémipari munkák végzéséhez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Alapanyag: 65% </w:t>
            </w:r>
            <w:proofErr w:type="spellStart"/>
            <w:r w:rsidRPr="00A80FC7">
              <w:rPr>
                <w:sz w:val="22"/>
                <w:szCs w:val="22"/>
              </w:rPr>
              <w:t>polészter</w:t>
            </w:r>
            <w:proofErr w:type="spellEnd"/>
            <w:r w:rsidRPr="00A80FC7">
              <w:rPr>
                <w:sz w:val="22"/>
                <w:szCs w:val="22"/>
              </w:rPr>
              <w:t xml:space="preserve"> + 35% pamut 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Szín: sötétkék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Zsebek:</w:t>
            </w:r>
            <w:r>
              <w:rPr>
                <w:sz w:val="22"/>
                <w:szCs w:val="22"/>
              </w:rPr>
              <w:t xml:space="preserve"> </w:t>
            </w:r>
            <w:r w:rsidRPr="00A80FC7">
              <w:rPr>
                <w:sz w:val="22"/>
                <w:szCs w:val="22"/>
              </w:rPr>
              <w:t>2db alsó bevágott zseb és 2 db felső zsebfedős, patenttal záródó zseb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Eleje rejtett </w:t>
            </w:r>
            <w:proofErr w:type="spellStart"/>
            <w:r w:rsidRPr="00A80FC7">
              <w:rPr>
                <w:sz w:val="22"/>
                <w:szCs w:val="22"/>
              </w:rPr>
              <w:t>patentos</w:t>
            </w:r>
            <w:proofErr w:type="spellEnd"/>
            <w:r w:rsidRPr="00A80FC7">
              <w:rPr>
                <w:sz w:val="22"/>
                <w:szCs w:val="22"/>
              </w:rPr>
              <w:t xml:space="preserve"> gombolással záródó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Ujja: hosszú, mandzsetta </w:t>
            </w:r>
            <w:proofErr w:type="spellStart"/>
            <w:r w:rsidRPr="00A80FC7">
              <w:rPr>
                <w:sz w:val="22"/>
                <w:szCs w:val="22"/>
              </w:rPr>
              <w:t>patentos</w:t>
            </w:r>
            <w:proofErr w:type="spellEnd"/>
            <w:r w:rsidRPr="00A80FC7">
              <w:rPr>
                <w:sz w:val="22"/>
                <w:szCs w:val="22"/>
              </w:rPr>
              <w:t xml:space="preserve">, mandzsetta nagysága állítható 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Dereka gumírozott</w:t>
            </w:r>
          </w:p>
        </w:tc>
        <w:tc>
          <w:tcPr>
            <w:tcW w:w="993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  <w:highlight w:val="yellow"/>
              </w:rPr>
            </w:pPr>
            <w:r w:rsidRPr="00BC7D0C">
              <w:rPr>
                <w:rFonts w:cstheme="minorHAnsi"/>
                <w:b/>
              </w:rPr>
              <w:t>db</w:t>
            </w:r>
          </w:p>
        </w:tc>
        <w:tc>
          <w:tcPr>
            <w:tcW w:w="1550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  <w:highlight w:val="yellow"/>
              </w:rPr>
            </w:pPr>
            <w:r w:rsidRPr="0035185B">
              <w:rPr>
                <w:rFonts w:cstheme="minorHAnsi"/>
                <w:b/>
              </w:rPr>
              <w:t>271</w:t>
            </w:r>
          </w:p>
        </w:tc>
      </w:tr>
      <w:tr w:rsidR="00CE2523" w:rsidTr="006C737D">
        <w:trPr>
          <w:trHeight w:val="1404"/>
        </w:trPr>
        <w:tc>
          <w:tcPr>
            <w:tcW w:w="704" w:type="dxa"/>
          </w:tcPr>
          <w:p w:rsidR="00CE2523" w:rsidRPr="00A80FC7" w:rsidRDefault="00CE2523" w:rsidP="006C737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80FC7">
              <w:rPr>
                <w:rFonts w:cstheme="minorHAnsi"/>
                <w:b/>
                <w:sz w:val="22"/>
                <w:szCs w:val="22"/>
              </w:rPr>
              <w:t>2.</w:t>
            </w:r>
          </w:p>
          <w:p w:rsidR="00CE2523" w:rsidRPr="00A80FC7" w:rsidRDefault="00CE2523" w:rsidP="006C737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6242" w:type="dxa"/>
          </w:tcPr>
          <w:p w:rsidR="00CE2523" w:rsidRPr="00A80FC7" w:rsidRDefault="00CE2523" w:rsidP="006C737D">
            <w:pPr>
              <w:pStyle w:val="Norm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Kantáros hosszú munkanadrág</w:t>
            </w:r>
          </w:p>
          <w:p w:rsidR="00CE2523" w:rsidRPr="00A80FC7" w:rsidRDefault="00CE2523" w:rsidP="006C737D">
            <w:pPr>
              <w:pStyle w:val="Norm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</w:p>
          <w:p w:rsidR="00CE2523" w:rsidRPr="00A80FC7" w:rsidRDefault="00CE2523" w:rsidP="006C737D">
            <w:pPr>
              <w:pStyle w:val="Norm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Rendeltetése: fémipari munkák végzéséhez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7"/>
              </w:numPr>
              <w:spacing w:before="0" w:beforeAutospacing="0"/>
              <w:ind w:left="714" w:hanging="357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Alapanyag: 65% poliészter + 35% pamut 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Szín: sötétkék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Zsebek: Elején 2db alsó rátett zseb, mellrészen 1 db húzózáras zseb, hátulján 1 db farzseb, oldalán 1 db </w:t>
            </w:r>
            <w:proofErr w:type="spellStart"/>
            <w:r w:rsidRPr="00A80FC7">
              <w:rPr>
                <w:sz w:val="22"/>
                <w:szCs w:val="22"/>
              </w:rPr>
              <w:t>tépőzáras</w:t>
            </w:r>
            <w:proofErr w:type="spellEnd"/>
            <w:r w:rsidRPr="00A80FC7">
              <w:rPr>
                <w:sz w:val="22"/>
                <w:szCs w:val="22"/>
              </w:rPr>
              <w:t>, zsebfedős szerszámtartó zseb,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Állítható hosszúságú, gumírozott vállpánt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Állítható, gumírozott derékbőség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7"/>
              </w:numPr>
              <w:spacing w:after="0" w:afterAutospacing="0"/>
              <w:ind w:left="714" w:hanging="357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Oldalt, derékrészen gombbal záródó</w:t>
            </w:r>
          </w:p>
        </w:tc>
        <w:tc>
          <w:tcPr>
            <w:tcW w:w="993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  <w:highlight w:val="yellow"/>
              </w:rPr>
            </w:pPr>
            <w:r w:rsidRPr="00BC7D0C">
              <w:rPr>
                <w:rFonts w:cstheme="minorHAnsi"/>
                <w:b/>
              </w:rPr>
              <w:t>db</w:t>
            </w:r>
          </w:p>
        </w:tc>
        <w:tc>
          <w:tcPr>
            <w:tcW w:w="1550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  <w:highlight w:val="yellow"/>
              </w:rPr>
            </w:pPr>
            <w:r w:rsidRPr="0035185B">
              <w:rPr>
                <w:rFonts w:cstheme="minorHAnsi"/>
                <w:b/>
              </w:rPr>
              <w:t>271</w:t>
            </w:r>
          </w:p>
        </w:tc>
      </w:tr>
      <w:tr w:rsidR="00CE2523" w:rsidTr="006C737D">
        <w:trPr>
          <w:trHeight w:val="881"/>
        </w:trPr>
        <w:tc>
          <w:tcPr>
            <w:tcW w:w="704" w:type="dxa"/>
          </w:tcPr>
          <w:p w:rsidR="00CE2523" w:rsidRPr="00A80FC7" w:rsidRDefault="00CE2523" w:rsidP="006C737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80FC7">
              <w:rPr>
                <w:rFonts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6242" w:type="dxa"/>
          </w:tcPr>
          <w:p w:rsidR="00CE2523" w:rsidRPr="00A80FC7" w:rsidRDefault="00CE2523" w:rsidP="006C737D">
            <w:pPr>
              <w:pStyle w:val="NormlWeb"/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Lángálló hegesztő védődzseki</w:t>
            </w:r>
          </w:p>
          <w:p w:rsidR="00CE2523" w:rsidRPr="00A80FC7" w:rsidRDefault="00CE2523" w:rsidP="006C737D">
            <w:pPr>
              <w:pStyle w:val="NormlWeb"/>
              <w:spacing w:after="0" w:afterAutospacing="0"/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Rendeltetése: hegesztési munkához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Alapanyag: 100% pamut, lángálló külső réteggel ellátott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Szín: sötétkék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Zsebek: </w:t>
            </w:r>
            <w:r w:rsidRPr="00A80FC7">
              <w:rPr>
                <w:sz w:val="22"/>
                <w:szCs w:val="22"/>
              </w:rPr>
              <w:t>2db</w:t>
            </w:r>
            <w:r>
              <w:rPr>
                <w:sz w:val="22"/>
                <w:szCs w:val="22"/>
              </w:rPr>
              <w:t xml:space="preserve"> </w:t>
            </w:r>
            <w:r w:rsidRPr="00A80FC7">
              <w:rPr>
                <w:sz w:val="22"/>
                <w:szCs w:val="22"/>
              </w:rPr>
              <w:t>alsó bevágott zseb és 2 db felső zsebfedős, patenttal záródó zseb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Eleje rejtett </w:t>
            </w:r>
            <w:proofErr w:type="spellStart"/>
            <w:r w:rsidRPr="00A80FC7">
              <w:rPr>
                <w:sz w:val="22"/>
                <w:szCs w:val="22"/>
              </w:rPr>
              <w:t>patentos</w:t>
            </w:r>
            <w:proofErr w:type="spellEnd"/>
            <w:r w:rsidRPr="00A80FC7">
              <w:rPr>
                <w:sz w:val="22"/>
                <w:szCs w:val="22"/>
              </w:rPr>
              <w:t xml:space="preserve"> gombolással záródó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Ujja: hosszú, mandzsetta </w:t>
            </w:r>
            <w:proofErr w:type="spellStart"/>
            <w:r w:rsidRPr="00A80FC7">
              <w:rPr>
                <w:sz w:val="22"/>
                <w:szCs w:val="22"/>
              </w:rPr>
              <w:t>patentos</w:t>
            </w:r>
            <w:proofErr w:type="spellEnd"/>
            <w:r w:rsidRPr="00A80FC7">
              <w:rPr>
                <w:sz w:val="22"/>
                <w:szCs w:val="22"/>
              </w:rPr>
              <w:t xml:space="preserve">, mandzsetta nagysága állítható 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6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Dereka gumírozott</w:t>
            </w:r>
          </w:p>
        </w:tc>
        <w:tc>
          <w:tcPr>
            <w:tcW w:w="993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db</w:t>
            </w:r>
          </w:p>
        </w:tc>
        <w:tc>
          <w:tcPr>
            <w:tcW w:w="1550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</w:tr>
      <w:tr w:rsidR="00CE2523" w:rsidTr="006C737D">
        <w:trPr>
          <w:trHeight w:val="2998"/>
        </w:trPr>
        <w:tc>
          <w:tcPr>
            <w:tcW w:w="704" w:type="dxa"/>
          </w:tcPr>
          <w:p w:rsidR="00CE2523" w:rsidRPr="00A80FC7" w:rsidRDefault="00CE2523" w:rsidP="006C737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80FC7">
              <w:rPr>
                <w:rFonts w:cstheme="minorHAnsi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6242" w:type="dxa"/>
          </w:tcPr>
          <w:p w:rsidR="00CE2523" w:rsidRPr="00A80FC7" w:rsidRDefault="00CE2523" w:rsidP="006C737D">
            <w:pPr>
              <w:pStyle w:val="NormlWeb"/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Lángálló kantáros, mellrészes hegesztő védőnadrág</w:t>
            </w:r>
          </w:p>
          <w:p w:rsidR="00CE2523" w:rsidRPr="00A80FC7" w:rsidRDefault="00CE2523" w:rsidP="006C737D">
            <w:pPr>
              <w:pStyle w:val="NormlWeb"/>
              <w:spacing w:after="0" w:afterAutospacing="0"/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Rendeltetése: hegesztési munkához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7"/>
              </w:numPr>
              <w:spacing w:before="0" w:beforeAutospacing="0" w:after="0" w:afterAutospacing="0"/>
              <w:ind w:left="714" w:hanging="357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Alapanyag: 100% pamut, lángálló külső réteggel ellátott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Szín: sötétkék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Zsebek: Elején 2db alsó rátett zseb, mellrészen 1 db húzózáras zseb, hátulján 1 db farzseb, oldalán 1 db </w:t>
            </w:r>
            <w:proofErr w:type="spellStart"/>
            <w:r w:rsidRPr="00A80FC7">
              <w:rPr>
                <w:sz w:val="22"/>
                <w:szCs w:val="22"/>
              </w:rPr>
              <w:t>tépőzáras</w:t>
            </w:r>
            <w:proofErr w:type="spellEnd"/>
            <w:r w:rsidRPr="00A80FC7">
              <w:rPr>
                <w:sz w:val="22"/>
                <w:szCs w:val="22"/>
              </w:rPr>
              <w:t>, zsebfedős szerszámtartó zseb,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Állítható hosszúságú, gumírozott vállpánt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Állítható, gumírozott derékbőség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7"/>
              </w:numPr>
              <w:spacing w:after="0" w:afterAutospacing="0"/>
              <w:ind w:left="714" w:hanging="357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Oldalt, derékrészen gombbal záródó</w:t>
            </w:r>
          </w:p>
        </w:tc>
        <w:tc>
          <w:tcPr>
            <w:tcW w:w="993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db</w:t>
            </w:r>
          </w:p>
        </w:tc>
        <w:tc>
          <w:tcPr>
            <w:tcW w:w="1550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</w:tr>
      <w:tr w:rsidR="00CE2523" w:rsidTr="006C737D">
        <w:trPr>
          <w:trHeight w:val="1299"/>
        </w:trPr>
        <w:tc>
          <w:tcPr>
            <w:tcW w:w="704" w:type="dxa"/>
          </w:tcPr>
          <w:p w:rsidR="00CE2523" w:rsidRPr="00A80FC7" w:rsidRDefault="00CE2523" w:rsidP="006C737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A80FC7">
              <w:rPr>
                <w:rFonts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6242" w:type="dxa"/>
          </w:tcPr>
          <w:p w:rsidR="00CE2523" w:rsidRPr="00A80FC7" w:rsidRDefault="00CE2523" w:rsidP="006C737D">
            <w:pPr>
              <w:pStyle w:val="NormlWeb"/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Női lapköpeny</w:t>
            </w:r>
          </w:p>
          <w:p w:rsidR="00CE2523" w:rsidRPr="00A80FC7" w:rsidRDefault="00CE2523" w:rsidP="006C737D">
            <w:pPr>
              <w:pStyle w:val="NormlWeb"/>
              <w:spacing w:after="0" w:afterAutospacing="0"/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Rendeltetése: kozmetikus tanműhelybe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8"/>
              </w:numPr>
              <w:spacing w:before="0" w:beforeAutospacing="0"/>
              <w:ind w:left="714" w:hanging="357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Alapanyag: 65</w:t>
            </w:r>
            <w:proofErr w:type="gramStart"/>
            <w:r w:rsidRPr="00A80FC7">
              <w:rPr>
                <w:sz w:val="22"/>
                <w:szCs w:val="22"/>
              </w:rPr>
              <w:t>%  poliészter</w:t>
            </w:r>
            <w:proofErr w:type="gramEnd"/>
            <w:r w:rsidRPr="00A80FC7">
              <w:rPr>
                <w:sz w:val="22"/>
                <w:szCs w:val="22"/>
              </w:rPr>
              <w:t xml:space="preserve"> + 35% pamut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proofErr w:type="spellStart"/>
            <w:r w:rsidRPr="00A80FC7">
              <w:rPr>
                <w:sz w:val="22"/>
                <w:szCs w:val="22"/>
              </w:rPr>
              <w:t>Szín</w:t>
            </w:r>
            <w:proofErr w:type="gramStart"/>
            <w:r w:rsidRPr="00A80FC7">
              <w:rPr>
                <w:sz w:val="22"/>
                <w:szCs w:val="22"/>
              </w:rPr>
              <w:t>:fehér</w:t>
            </w:r>
            <w:proofErr w:type="spellEnd"/>
            <w:proofErr w:type="gramEnd"/>
          </w:p>
          <w:p w:rsidR="00CE2523" w:rsidRPr="00A80FC7" w:rsidRDefault="00CE2523" w:rsidP="00CE2523">
            <w:pPr>
              <w:pStyle w:val="NormlWeb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Ujj nélkül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Zsebek: elején két rátett zseb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Két oldalt nyitott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8"/>
              </w:numPr>
              <w:spacing w:after="0" w:afterAutospacing="0"/>
              <w:ind w:left="714" w:hanging="357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Mindként oldalán derékvonalban kötő</w:t>
            </w:r>
          </w:p>
        </w:tc>
        <w:tc>
          <w:tcPr>
            <w:tcW w:w="993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db</w:t>
            </w:r>
          </w:p>
        </w:tc>
        <w:tc>
          <w:tcPr>
            <w:tcW w:w="1550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</w:t>
            </w:r>
          </w:p>
        </w:tc>
      </w:tr>
      <w:tr w:rsidR="00CE2523" w:rsidTr="006C737D">
        <w:trPr>
          <w:trHeight w:val="1299"/>
        </w:trPr>
        <w:tc>
          <w:tcPr>
            <w:tcW w:w="704" w:type="dxa"/>
          </w:tcPr>
          <w:p w:rsidR="00CE2523" w:rsidRPr="00A80FC7" w:rsidRDefault="00CE2523" w:rsidP="006C737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6242" w:type="dxa"/>
          </w:tcPr>
          <w:p w:rsidR="00CE2523" w:rsidRPr="00A80FC7" w:rsidRDefault="00CE2523" w:rsidP="006C737D">
            <w:pPr>
              <w:pStyle w:val="NormlWeb"/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Női hosszúnadrág</w:t>
            </w:r>
          </w:p>
          <w:p w:rsidR="00CE2523" w:rsidRPr="00A80FC7" w:rsidRDefault="00CE2523" w:rsidP="006C737D">
            <w:pPr>
              <w:pStyle w:val="NormlWeb"/>
              <w:spacing w:after="0" w:afterAutospacing="0"/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Rendeltetés: kozmetikus tanulóknak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9"/>
              </w:numPr>
              <w:spacing w:before="0" w:beforeAutospacing="0" w:after="0" w:afterAutospacing="0"/>
              <w:ind w:left="714" w:hanging="357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Alapanyag: 96% pamut + 4% </w:t>
            </w:r>
            <w:proofErr w:type="spellStart"/>
            <w:r w:rsidRPr="00A80FC7">
              <w:rPr>
                <w:sz w:val="22"/>
                <w:szCs w:val="22"/>
              </w:rPr>
              <w:t>elasztán</w:t>
            </w:r>
            <w:proofErr w:type="spellEnd"/>
          </w:p>
          <w:p w:rsidR="00CE2523" w:rsidRPr="00A80FC7" w:rsidRDefault="00CE2523" w:rsidP="00CE2523">
            <w:pPr>
              <w:pStyle w:val="NormlWeb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Szín: fehér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proofErr w:type="gramStart"/>
            <w:r w:rsidRPr="00A80FC7">
              <w:rPr>
                <w:sz w:val="22"/>
                <w:szCs w:val="22"/>
              </w:rPr>
              <w:t>Farmer szabású</w:t>
            </w:r>
            <w:proofErr w:type="gramEnd"/>
            <w:r w:rsidRPr="00A80FC7">
              <w:rPr>
                <w:sz w:val="22"/>
                <w:szCs w:val="22"/>
              </w:rPr>
              <w:t>, egyenes szárú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Zsebek: elején 2db íves svédzseb, hátulján 2 db rátett zseb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19"/>
              </w:numPr>
              <w:spacing w:after="0" w:afterAutospacing="0"/>
              <w:ind w:left="714" w:hanging="357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Derekán derékpánt (nem csípőfazon!) eleje húzózárral és 1 db gombbal záródik</w:t>
            </w:r>
          </w:p>
        </w:tc>
        <w:tc>
          <w:tcPr>
            <w:tcW w:w="993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db</w:t>
            </w:r>
          </w:p>
        </w:tc>
        <w:tc>
          <w:tcPr>
            <w:tcW w:w="1550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</w:t>
            </w:r>
          </w:p>
        </w:tc>
      </w:tr>
      <w:tr w:rsidR="00CE2523" w:rsidTr="006C737D">
        <w:trPr>
          <w:trHeight w:val="1299"/>
        </w:trPr>
        <w:tc>
          <w:tcPr>
            <w:tcW w:w="704" w:type="dxa"/>
          </w:tcPr>
          <w:p w:rsidR="00CE2523" w:rsidRPr="00A80FC7" w:rsidRDefault="00CE2523" w:rsidP="006C737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6242" w:type="dxa"/>
          </w:tcPr>
          <w:p w:rsidR="00CE2523" w:rsidRPr="00A80FC7" w:rsidRDefault="00CE2523" w:rsidP="006C737D">
            <w:pPr>
              <w:pStyle w:val="NormlWeb"/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Fehér pólóing</w:t>
            </w:r>
          </w:p>
          <w:p w:rsidR="00CE2523" w:rsidRPr="00A80FC7" w:rsidRDefault="00CE2523" w:rsidP="006C737D">
            <w:pPr>
              <w:pStyle w:val="Norm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Rendeltetése: kozmetikus tanulóknak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20"/>
              </w:numPr>
              <w:spacing w:before="0" w:beforeAutospacing="0" w:after="0" w:afterAutospacing="0"/>
              <w:ind w:left="714" w:hanging="357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Alapanyag: 190 gr, 65% </w:t>
            </w:r>
            <w:proofErr w:type="spellStart"/>
            <w:r w:rsidRPr="00A80FC7">
              <w:rPr>
                <w:sz w:val="22"/>
                <w:szCs w:val="22"/>
              </w:rPr>
              <w:t>polyészter</w:t>
            </w:r>
            <w:proofErr w:type="spellEnd"/>
            <w:r w:rsidRPr="00A80FC7">
              <w:rPr>
                <w:sz w:val="22"/>
                <w:szCs w:val="22"/>
              </w:rPr>
              <w:t xml:space="preserve"> + 35% pamut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Eleje: félig nyitott, gombbal záródó 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Galléros</w:t>
            </w:r>
          </w:p>
          <w:p w:rsidR="00CE2523" w:rsidRPr="00A80FC7" w:rsidRDefault="00CE2523" w:rsidP="00CE2523">
            <w:pPr>
              <w:pStyle w:val="NormlWeb"/>
              <w:numPr>
                <w:ilvl w:val="0"/>
                <w:numId w:val="20"/>
              </w:numPr>
              <w:spacing w:after="0" w:afterAutospacing="0"/>
              <w:ind w:left="714" w:hanging="357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Rövid ujjú</w:t>
            </w:r>
          </w:p>
        </w:tc>
        <w:tc>
          <w:tcPr>
            <w:tcW w:w="993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db</w:t>
            </w:r>
          </w:p>
        </w:tc>
        <w:tc>
          <w:tcPr>
            <w:tcW w:w="1550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</w:t>
            </w:r>
          </w:p>
        </w:tc>
      </w:tr>
      <w:tr w:rsidR="00CE2523" w:rsidTr="006C737D">
        <w:trPr>
          <w:trHeight w:val="589"/>
        </w:trPr>
        <w:tc>
          <w:tcPr>
            <w:tcW w:w="704" w:type="dxa"/>
          </w:tcPr>
          <w:p w:rsidR="00CE2523" w:rsidRPr="00A80FC7" w:rsidRDefault="00CE2523" w:rsidP="006C737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6242" w:type="dxa"/>
          </w:tcPr>
          <w:p w:rsidR="00CE2523" w:rsidRPr="00A80FC7" w:rsidRDefault="00CE2523" w:rsidP="006C737D">
            <w:pPr>
              <w:pStyle w:val="NormlWeb"/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Női fehér munkavédelmi klumpa</w:t>
            </w:r>
          </w:p>
          <w:p w:rsidR="00CE2523" w:rsidRPr="00A80FC7" w:rsidRDefault="00CE2523" w:rsidP="006C737D">
            <w:pPr>
              <w:pStyle w:val="NormlWeb"/>
              <w:spacing w:after="0" w:afterAutospacing="0"/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Rendeltetése: kozmetikus tanulóknak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Antisztatikus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Olajálló, csúszásmentes fehér PU talp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Energiaelnyelő sarok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Fehér bőr felsőrész,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Hasítékbőr talpbélés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1"/>
              </w:numPr>
              <w:ind w:left="714" w:hanging="357"/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Csatos sarokpánt, párnázott perem</w:t>
            </w:r>
          </w:p>
        </w:tc>
        <w:tc>
          <w:tcPr>
            <w:tcW w:w="993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db</w:t>
            </w:r>
          </w:p>
        </w:tc>
        <w:tc>
          <w:tcPr>
            <w:tcW w:w="1550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34</w:t>
            </w:r>
          </w:p>
        </w:tc>
      </w:tr>
      <w:tr w:rsidR="00CE2523" w:rsidTr="006C737D">
        <w:trPr>
          <w:trHeight w:val="1299"/>
        </w:trPr>
        <w:tc>
          <w:tcPr>
            <w:tcW w:w="704" w:type="dxa"/>
          </w:tcPr>
          <w:p w:rsidR="00CE2523" w:rsidRPr="00A80FC7" w:rsidRDefault="00CE2523" w:rsidP="006C737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6242" w:type="dxa"/>
          </w:tcPr>
          <w:p w:rsidR="00CE2523" w:rsidRPr="00A80FC7" w:rsidRDefault="00CE2523" w:rsidP="006C737D">
            <w:pPr>
              <w:pStyle w:val="text"/>
              <w:rPr>
                <w:rStyle w:val="Kiemels2"/>
                <w:rFonts w:eastAsia="Georgia"/>
                <w:sz w:val="22"/>
                <w:szCs w:val="22"/>
              </w:rPr>
            </w:pPr>
            <w:r w:rsidRPr="00A80FC7">
              <w:rPr>
                <w:rStyle w:val="Kiemels2"/>
                <w:rFonts w:eastAsia="Georgia"/>
                <w:sz w:val="22"/>
                <w:szCs w:val="22"/>
              </w:rPr>
              <w:t xml:space="preserve">Hegesztő bakancs </w:t>
            </w:r>
          </w:p>
          <w:p w:rsidR="00CE2523" w:rsidRPr="00A80FC7" w:rsidRDefault="00CE2523" w:rsidP="006C737D">
            <w:pPr>
              <w:pStyle w:val="text"/>
              <w:spacing w:after="0" w:afterAutospacing="0"/>
              <w:rPr>
                <w:sz w:val="22"/>
                <w:szCs w:val="22"/>
              </w:rPr>
            </w:pPr>
            <w:r w:rsidRPr="00A80FC7">
              <w:rPr>
                <w:rStyle w:val="Kiemels2"/>
                <w:rFonts w:eastAsia="Georgia"/>
                <w:sz w:val="22"/>
                <w:szCs w:val="22"/>
              </w:rPr>
              <w:t>Rendeltetése: hegesztő munkákhoz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Bőr, légáteresztő, felsőrész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Tépőzárral ellátott széles bőr lábfejvédő olvadt fémcseppek ellen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Energiaelnyelő sarok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Csúszásmentes talp 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Vízálló felsőrész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Acél orrmerevítő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Hőálló, </w:t>
            </w:r>
            <w:r w:rsidRPr="00A80FC7">
              <w:rPr>
                <w:bCs/>
                <w:sz w:val="22"/>
                <w:szCs w:val="22"/>
              </w:rPr>
              <w:t>olaj- és saválló</w:t>
            </w:r>
            <w:r w:rsidRPr="00A80FC7">
              <w:rPr>
                <w:sz w:val="22"/>
                <w:szCs w:val="22"/>
              </w:rPr>
              <w:t xml:space="preserve"> talp 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Átszúrás elleni </w:t>
            </w:r>
            <w:proofErr w:type="spellStart"/>
            <w:r w:rsidRPr="00A80FC7">
              <w:rPr>
                <w:sz w:val="22"/>
                <w:szCs w:val="22"/>
              </w:rPr>
              <w:t>kevlár</w:t>
            </w:r>
            <w:proofErr w:type="spellEnd"/>
            <w:r w:rsidRPr="00A80FC7">
              <w:rPr>
                <w:sz w:val="22"/>
                <w:szCs w:val="22"/>
              </w:rPr>
              <w:t xml:space="preserve"> talpbetét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Antisztatikus 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Antibakteriális, kopásálló, nedvességelvezető bélés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EN ISO 20344, EN ISO 20345</w:t>
            </w:r>
          </w:p>
        </w:tc>
        <w:tc>
          <w:tcPr>
            <w:tcW w:w="993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db</w:t>
            </w:r>
          </w:p>
        </w:tc>
        <w:tc>
          <w:tcPr>
            <w:tcW w:w="1550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</w:tr>
      <w:tr w:rsidR="00CE2523" w:rsidTr="006C737D">
        <w:trPr>
          <w:trHeight w:val="1299"/>
        </w:trPr>
        <w:tc>
          <w:tcPr>
            <w:tcW w:w="704" w:type="dxa"/>
          </w:tcPr>
          <w:p w:rsidR="00CE2523" w:rsidRPr="00A80FC7" w:rsidRDefault="00CE2523" w:rsidP="006C737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10.</w:t>
            </w:r>
          </w:p>
        </w:tc>
        <w:tc>
          <w:tcPr>
            <w:tcW w:w="6242" w:type="dxa"/>
          </w:tcPr>
          <w:p w:rsidR="00CE2523" w:rsidRPr="00A80FC7" w:rsidRDefault="00CE2523" w:rsidP="006C737D">
            <w:pPr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Munkavédelmi bakancs</w:t>
            </w:r>
          </w:p>
          <w:p w:rsidR="00CE2523" w:rsidRPr="00A80FC7" w:rsidRDefault="00CE2523" w:rsidP="006C737D">
            <w:pPr>
              <w:rPr>
                <w:b/>
                <w:sz w:val="22"/>
                <w:szCs w:val="22"/>
              </w:rPr>
            </w:pPr>
          </w:p>
          <w:p w:rsidR="00CE2523" w:rsidRPr="00A80FC7" w:rsidRDefault="00CE2523" w:rsidP="006C737D">
            <w:pPr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Rendeltetése: fémipari munkákhoz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Légáteresztő, víztaszító, zárt bőr, fűzős vagy </w:t>
            </w:r>
            <w:proofErr w:type="spellStart"/>
            <w:r w:rsidRPr="00A80FC7">
              <w:rPr>
                <w:sz w:val="22"/>
                <w:szCs w:val="22"/>
              </w:rPr>
              <w:t>tépőzáras</w:t>
            </w:r>
            <w:proofErr w:type="spellEnd"/>
            <w:r w:rsidRPr="00A80FC7">
              <w:rPr>
                <w:sz w:val="22"/>
                <w:szCs w:val="22"/>
              </w:rPr>
              <w:t xml:space="preserve"> felsőrész</w:t>
            </w:r>
          </w:p>
          <w:p w:rsidR="00CE2523" w:rsidRPr="00BC7D0C" w:rsidRDefault="00CE2523" w:rsidP="00CE2523">
            <w:pPr>
              <w:pStyle w:val="Listaszerbekezds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Antisztatikus, o</w:t>
            </w:r>
            <w:r w:rsidRPr="00BC7D0C">
              <w:rPr>
                <w:sz w:val="22"/>
                <w:szCs w:val="22"/>
              </w:rPr>
              <w:t>lajálló talp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Átszúrás elleni </w:t>
            </w:r>
            <w:proofErr w:type="spellStart"/>
            <w:r w:rsidRPr="00A80FC7">
              <w:rPr>
                <w:sz w:val="22"/>
                <w:szCs w:val="22"/>
              </w:rPr>
              <w:t>kevlár</w:t>
            </w:r>
            <w:proofErr w:type="spellEnd"/>
            <w:r w:rsidRPr="00A80FC7">
              <w:rPr>
                <w:sz w:val="22"/>
                <w:szCs w:val="22"/>
              </w:rPr>
              <w:t xml:space="preserve"> talpbetét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Kompozit orrmerevítővel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Energiaelnyelő sarok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Csúszásmentes talp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Kivehető antibakteriális, </w:t>
            </w:r>
            <w:proofErr w:type="spellStart"/>
            <w:r w:rsidRPr="00A80FC7">
              <w:rPr>
                <w:sz w:val="22"/>
                <w:szCs w:val="22"/>
              </w:rPr>
              <w:t>anatomikus</w:t>
            </w:r>
            <w:proofErr w:type="spellEnd"/>
            <w:r w:rsidRPr="00A80FC7">
              <w:rPr>
                <w:sz w:val="22"/>
                <w:szCs w:val="22"/>
              </w:rPr>
              <w:t>, nedvességelnyelő talpbélés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EN ISO 20345</w:t>
            </w:r>
          </w:p>
        </w:tc>
        <w:tc>
          <w:tcPr>
            <w:tcW w:w="993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db</w:t>
            </w:r>
          </w:p>
        </w:tc>
        <w:tc>
          <w:tcPr>
            <w:tcW w:w="1550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243</w:t>
            </w:r>
          </w:p>
        </w:tc>
      </w:tr>
      <w:tr w:rsidR="00CE2523" w:rsidTr="006C737D">
        <w:trPr>
          <w:trHeight w:val="1156"/>
        </w:trPr>
        <w:tc>
          <w:tcPr>
            <w:tcW w:w="704" w:type="dxa"/>
          </w:tcPr>
          <w:p w:rsidR="00CE2523" w:rsidRPr="00A80FC7" w:rsidRDefault="00CE2523" w:rsidP="006C737D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11.</w:t>
            </w:r>
          </w:p>
        </w:tc>
        <w:tc>
          <w:tcPr>
            <w:tcW w:w="6242" w:type="dxa"/>
          </w:tcPr>
          <w:p w:rsidR="00CE2523" w:rsidRPr="00A80FC7" w:rsidRDefault="00CE2523" w:rsidP="006C737D">
            <w:pPr>
              <w:pStyle w:val="Norm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Villanyszerelő bakancs</w:t>
            </w:r>
          </w:p>
          <w:p w:rsidR="00CE2523" w:rsidRPr="00A80FC7" w:rsidRDefault="00CE2523" w:rsidP="006C737D">
            <w:pPr>
              <w:pStyle w:val="Norm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</w:p>
          <w:p w:rsidR="00CE2523" w:rsidRPr="00A80FC7" w:rsidRDefault="00CE2523" w:rsidP="006C737D">
            <w:pPr>
              <w:pStyle w:val="NormlWeb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A80FC7">
              <w:rPr>
                <w:b/>
                <w:sz w:val="22"/>
                <w:szCs w:val="22"/>
              </w:rPr>
              <w:t>Rendeltetése: áramütés ellen, villanyszerelő munkákhoz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Jó vízállóságú, bőr, fűzős, vagy </w:t>
            </w:r>
            <w:proofErr w:type="spellStart"/>
            <w:r w:rsidRPr="00A80FC7">
              <w:rPr>
                <w:sz w:val="22"/>
                <w:szCs w:val="22"/>
              </w:rPr>
              <w:t>tépőzáras</w:t>
            </w:r>
            <w:proofErr w:type="spellEnd"/>
            <w:r w:rsidRPr="00A80FC7">
              <w:rPr>
                <w:sz w:val="22"/>
                <w:szCs w:val="22"/>
              </w:rPr>
              <w:t xml:space="preserve"> felsőrész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Hajlékony, energiaelnyelő, hőálló, kétrétegű PU talp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 xml:space="preserve">Átszúrás elleni acél v. </w:t>
            </w:r>
            <w:proofErr w:type="spellStart"/>
            <w:r w:rsidRPr="00A80FC7">
              <w:rPr>
                <w:sz w:val="22"/>
                <w:szCs w:val="22"/>
              </w:rPr>
              <w:t>kevlár</w:t>
            </w:r>
            <w:proofErr w:type="spellEnd"/>
            <w:r w:rsidRPr="00A80FC7">
              <w:rPr>
                <w:sz w:val="22"/>
                <w:szCs w:val="22"/>
              </w:rPr>
              <w:t xml:space="preserve"> talplemez 10000 Volt, 50Hz szigetelő borítással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Sav-zsír-olajálló, SRC csúszásmentes talp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Fémmentes fűzővezetők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Kompozit orrvédő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Széles lábfej kialakítás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Energiaelnyelő sarok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nagy oldal</w:t>
            </w:r>
            <w:proofErr w:type="gramStart"/>
            <w:r w:rsidRPr="00A80FC7">
              <w:rPr>
                <w:sz w:val="22"/>
                <w:szCs w:val="22"/>
              </w:rPr>
              <w:t>stabilitás</w:t>
            </w:r>
            <w:proofErr w:type="gramEnd"/>
            <w:r w:rsidRPr="00A80FC7">
              <w:rPr>
                <w:sz w:val="22"/>
                <w:szCs w:val="22"/>
              </w:rPr>
              <w:t xml:space="preserve"> és csavarodás elleni védelem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szellőző belső bélés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eltávolítható, anatómiai, ütődéselnyelő, antisztatikus és izzadságelnyelő talpbetét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CE UNI EN ISO 20345:2012 SB FO E P HRO SRC</w:t>
            </w:r>
          </w:p>
          <w:p w:rsidR="00CE2523" w:rsidRPr="00A80FC7" w:rsidRDefault="00CE2523" w:rsidP="00CE2523">
            <w:pPr>
              <w:pStyle w:val="Listaszerbekezds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A80FC7">
              <w:rPr>
                <w:sz w:val="22"/>
                <w:szCs w:val="22"/>
              </w:rPr>
              <w:t>EN ISO 20345:47/14 elektromos vizsgálati utasítás szerint</w:t>
            </w:r>
          </w:p>
        </w:tc>
        <w:tc>
          <w:tcPr>
            <w:tcW w:w="993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db</w:t>
            </w:r>
          </w:p>
        </w:tc>
        <w:tc>
          <w:tcPr>
            <w:tcW w:w="1550" w:type="dxa"/>
          </w:tcPr>
          <w:p w:rsidR="00CE2523" w:rsidRPr="00B766BB" w:rsidRDefault="00CE2523" w:rsidP="006C73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</w:t>
            </w:r>
          </w:p>
        </w:tc>
      </w:tr>
    </w:tbl>
    <w:p w:rsidR="00CE62C8" w:rsidRPr="00395523" w:rsidRDefault="00CE62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4269F4" w:rsidRPr="001655D7" w:rsidRDefault="00862137" w:rsidP="001655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5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 Szerződés-tervezet</w:t>
      </w:r>
    </w:p>
    <w:p w:rsidR="001655D7" w:rsidRPr="00E230B4" w:rsidRDefault="001655D7" w:rsidP="001655D7">
      <w:pPr>
        <w:pStyle w:val="Cm"/>
        <w:tabs>
          <w:tab w:val="left" w:pos="567"/>
        </w:tabs>
        <w:jc w:val="center"/>
        <w:rPr>
          <w:rFonts w:ascii="Garamond" w:hAnsi="Garamond"/>
          <w:i/>
          <w:sz w:val="28"/>
          <w:szCs w:val="28"/>
        </w:rPr>
      </w:pPr>
      <w:r w:rsidRPr="00E230B4">
        <w:rPr>
          <w:rFonts w:ascii="Garamond" w:hAnsi="Garamond"/>
          <w:sz w:val="28"/>
          <w:szCs w:val="28"/>
        </w:rPr>
        <w:t>ADÁSVÉTELI SZERZŐDÉS</w:t>
      </w:r>
    </w:p>
    <w:p w:rsidR="001655D7" w:rsidRDefault="001655D7" w:rsidP="001655D7">
      <w:pPr>
        <w:tabs>
          <w:tab w:val="left" w:pos="567"/>
        </w:tabs>
        <w:rPr>
          <w:rFonts w:ascii="Garamond" w:hAnsi="Garamond"/>
          <w:i/>
          <w:szCs w:val="24"/>
        </w:rPr>
      </w:pPr>
    </w:p>
    <w:p w:rsidR="001655D7" w:rsidRPr="00E230B4" w:rsidRDefault="001655D7" w:rsidP="001655D7">
      <w:pPr>
        <w:tabs>
          <w:tab w:val="left" w:pos="567"/>
        </w:tabs>
        <w:rPr>
          <w:rFonts w:ascii="Garamond" w:hAnsi="Garamond" w:cs="Garamond"/>
          <w:b/>
          <w:i/>
          <w:color w:val="222222"/>
        </w:rPr>
      </w:pPr>
      <w:r w:rsidRPr="00E230B4">
        <w:rPr>
          <w:rFonts w:ascii="Garamond" w:hAnsi="Garamond"/>
        </w:rPr>
        <w:t xml:space="preserve">amely létrejött egyrészről </w:t>
      </w:r>
      <w:proofErr w:type="gramStart"/>
      <w:r w:rsidRPr="00E230B4">
        <w:rPr>
          <w:rFonts w:ascii="Garamond" w:hAnsi="Garamond"/>
        </w:rPr>
        <w:t>a</w:t>
      </w:r>
      <w:proofErr w:type="gramEnd"/>
      <w:r w:rsidRPr="00E230B4">
        <w:rPr>
          <w:rFonts w:ascii="Garamond" w:hAnsi="Garamond"/>
        </w:rPr>
        <w:t>:</w:t>
      </w:r>
    </w:p>
    <w:p w:rsidR="001655D7" w:rsidRPr="00E230B4" w:rsidRDefault="001655D7" w:rsidP="001655D7">
      <w:pPr>
        <w:spacing w:line="240" w:lineRule="atLeast"/>
        <w:rPr>
          <w:rFonts w:ascii="Garamond" w:hAnsi="Garamond" w:cs="Garamond"/>
          <w:i/>
          <w:color w:val="222222"/>
        </w:rPr>
      </w:pPr>
      <w:r w:rsidRPr="00E230B4">
        <w:rPr>
          <w:rFonts w:ascii="Garamond" w:hAnsi="Garamond" w:cs="Garamond"/>
          <w:b/>
          <w:color w:val="222222"/>
        </w:rPr>
        <w:t>Tatabányai Szakképzési Centrum</w:t>
      </w:r>
    </w:p>
    <w:p w:rsidR="001655D7" w:rsidRPr="00E230B4" w:rsidRDefault="001655D7" w:rsidP="001655D7">
      <w:pPr>
        <w:spacing w:line="240" w:lineRule="atLeast"/>
        <w:rPr>
          <w:rFonts w:ascii="Garamond" w:hAnsi="Garamond" w:cs="Garamond"/>
          <w:i/>
          <w:color w:val="222222"/>
        </w:rPr>
      </w:pPr>
      <w:proofErr w:type="gramStart"/>
      <w:r w:rsidRPr="00E230B4">
        <w:rPr>
          <w:rFonts w:ascii="Garamond" w:hAnsi="Garamond" w:cs="Garamond"/>
          <w:color w:val="222222"/>
        </w:rPr>
        <w:t>székhelye</w:t>
      </w:r>
      <w:proofErr w:type="gramEnd"/>
      <w:r w:rsidRPr="00E230B4">
        <w:rPr>
          <w:rFonts w:ascii="Garamond" w:hAnsi="Garamond" w:cs="Garamond"/>
          <w:color w:val="222222"/>
        </w:rPr>
        <w:t>: 2800 Tatabánya, Fő tér 4.</w:t>
      </w:r>
    </w:p>
    <w:p w:rsidR="001655D7" w:rsidRPr="00E230B4" w:rsidRDefault="001655D7" w:rsidP="001655D7">
      <w:pPr>
        <w:spacing w:line="240" w:lineRule="atLeast"/>
        <w:rPr>
          <w:rFonts w:ascii="Garamond" w:hAnsi="Garamond"/>
          <w:i/>
          <w:lang w:val="da-DK"/>
        </w:rPr>
      </w:pPr>
      <w:proofErr w:type="gramStart"/>
      <w:r w:rsidRPr="00E230B4">
        <w:rPr>
          <w:rFonts w:ascii="Garamond" w:hAnsi="Garamond" w:cs="Garamond"/>
          <w:color w:val="222222"/>
        </w:rPr>
        <w:t>képviseli</w:t>
      </w:r>
      <w:proofErr w:type="gramEnd"/>
      <w:r w:rsidRPr="00E230B4">
        <w:rPr>
          <w:rFonts w:ascii="Garamond" w:hAnsi="Garamond" w:cs="Garamond"/>
          <w:color w:val="222222"/>
        </w:rPr>
        <w:t xml:space="preserve">: </w:t>
      </w:r>
    </w:p>
    <w:p w:rsidR="001655D7" w:rsidRPr="00E230B4" w:rsidRDefault="001655D7" w:rsidP="001655D7">
      <w:pPr>
        <w:pStyle w:val="Bekezds"/>
        <w:tabs>
          <w:tab w:val="right" w:leader="dot" w:pos="9029"/>
        </w:tabs>
        <w:ind w:firstLine="0"/>
        <w:rPr>
          <w:rFonts w:ascii="Garamond" w:hAnsi="Garamond" w:cs="Garamond"/>
          <w:b/>
          <w:i w:val="0"/>
          <w:sz w:val="22"/>
          <w:szCs w:val="22"/>
          <w:lang w:val="da-DK"/>
        </w:rPr>
      </w:pPr>
      <w:r w:rsidRPr="00E230B4">
        <w:rPr>
          <w:rFonts w:ascii="Garamond" w:hAnsi="Garamond" w:cs="Times New Roman"/>
          <w:b/>
          <w:i w:val="0"/>
          <w:sz w:val="22"/>
          <w:szCs w:val="22"/>
          <w:lang w:val="da-DK"/>
        </w:rPr>
        <w:t>érintett</w:t>
      </w:r>
      <w:r w:rsidRPr="00E230B4">
        <w:rPr>
          <w:rFonts w:ascii="Garamond" w:hAnsi="Garamond" w:cs="Times New Roman"/>
          <w:b/>
          <w:i w:val="0"/>
          <w:color w:val="000000"/>
          <w:sz w:val="22"/>
          <w:szCs w:val="22"/>
        </w:rPr>
        <w:t xml:space="preserve"> köznevelési intézmény megnevezése: </w:t>
      </w:r>
    </w:p>
    <w:p w:rsidR="001655D7" w:rsidRPr="00E230B4" w:rsidRDefault="001655D7" w:rsidP="001655D7">
      <w:pPr>
        <w:pStyle w:val="Bekezds"/>
        <w:tabs>
          <w:tab w:val="right" w:leader="dot" w:pos="9029"/>
        </w:tabs>
        <w:spacing w:line="240" w:lineRule="atLeast"/>
        <w:ind w:firstLine="0"/>
        <w:rPr>
          <w:rFonts w:ascii="Garamond" w:hAnsi="Garamond" w:cs="Garamond"/>
          <w:i w:val="0"/>
          <w:color w:val="222222"/>
          <w:sz w:val="22"/>
          <w:szCs w:val="22"/>
        </w:rPr>
      </w:pPr>
      <w:r w:rsidRPr="00E230B4">
        <w:rPr>
          <w:rFonts w:ascii="Garamond" w:hAnsi="Garamond" w:cs="Garamond"/>
          <w:i w:val="0"/>
          <w:sz w:val="22"/>
          <w:szCs w:val="22"/>
          <w:lang w:val="da-DK"/>
        </w:rPr>
        <w:t xml:space="preserve">MÁK nyilvántartási szám: 203064 </w:t>
      </w:r>
    </w:p>
    <w:p w:rsidR="001655D7" w:rsidRPr="00E230B4" w:rsidRDefault="001655D7" w:rsidP="001655D7">
      <w:pPr>
        <w:spacing w:line="240" w:lineRule="atLeast"/>
        <w:rPr>
          <w:rFonts w:ascii="Garamond" w:hAnsi="Garamond" w:cs="Garamond"/>
          <w:i/>
          <w:color w:val="222222"/>
        </w:rPr>
      </w:pPr>
      <w:proofErr w:type="gramStart"/>
      <w:r w:rsidRPr="00E230B4">
        <w:rPr>
          <w:rFonts w:ascii="Garamond" w:hAnsi="Garamond" w:cs="Garamond"/>
          <w:color w:val="222222"/>
        </w:rPr>
        <w:t>adóigazgatási</w:t>
      </w:r>
      <w:proofErr w:type="gramEnd"/>
      <w:r w:rsidRPr="00E230B4">
        <w:rPr>
          <w:rFonts w:ascii="Garamond" w:hAnsi="Garamond" w:cs="Garamond"/>
          <w:color w:val="222222"/>
        </w:rPr>
        <w:t xml:space="preserve"> azonosító száma: 15832214-2-11</w:t>
      </w:r>
    </w:p>
    <w:p w:rsidR="001655D7" w:rsidRPr="00E230B4" w:rsidRDefault="001655D7" w:rsidP="001655D7">
      <w:pPr>
        <w:spacing w:line="240" w:lineRule="atLeast"/>
        <w:rPr>
          <w:rFonts w:ascii="Garamond" w:hAnsi="Garamond"/>
          <w:i/>
        </w:rPr>
      </w:pPr>
      <w:proofErr w:type="gramStart"/>
      <w:r w:rsidRPr="00E230B4">
        <w:rPr>
          <w:rFonts w:ascii="Garamond" w:hAnsi="Garamond" w:cs="Garamond"/>
          <w:color w:val="222222"/>
        </w:rPr>
        <w:t>előirányzat-felhasználási</w:t>
      </w:r>
      <w:proofErr w:type="gramEnd"/>
      <w:r w:rsidRPr="00E230B4">
        <w:rPr>
          <w:rFonts w:ascii="Garamond" w:hAnsi="Garamond" w:cs="Garamond"/>
          <w:color w:val="222222"/>
        </w:rPr>
        <w:t xml:space="preserve"> keretszámla száma: </w:t>
      </w:r>
      <w:r w:rsidRPr="00E230B4">
        <w:rPr>
          <w:rFonts w:ascii="Garamond" w:hAnsi="Garamond" w:cs="Garamond"/>
        </w:rPr>
        <w:t>10036004-00335539-00000000</w:t>
      </w:r>
      <w:r w:rsidRPr="00E230B4">
        <w:rPr>
          <w:rFonts w:ascii="Garamond" w:hAnsi="Garamond"/>
        </w:rPr>
        <w:t xml:space="preserve">, </w:t>
      </w:r>
    </w:p>
    <w:p w:rsidR="001655D7" w:rsidRPr="00E230B4" w:rsidRDefault="001655D7" w:rsidP="001655D7">
      <w:pPr>
        <w:spacing w:line="240" w:lineRule="atLeast"/>
        <w:rPr>
          <w:rFonts w:ascii="Garamond" w:hAnsi="Garamond"/>
        </w:rPr>
      </w:pPr>
      <w:proofErr w:type="gramStart"/>
      <w:r w:rsidRPr="00E230B4">
        <w:rPr>
          <w:rFonts w:ascii="Garamond" w:hAnsi="Garamond"/>
        </w:rPr>
        <w:t>mint</w:t>
      </w:r>
      <w:proofErr w:type="gramEnd"/>
      <w:r w:rsidRPr="00E230B4">
        <w:rPr>
          <w:rFonts w:ascii="Garamond" w:hAnsi="Garamond"/>
        </w:rPr>
        <w:t xml:space="preserve"> Vevő (továbbiakban: </w:t>
      </w:r>
      <w:r w:rsidRPr="00E230B4">
        <w:rPr>
          <w:rFonts w:ascii="Garamond" w:hAnsi="Garamond"/>
          <w:b/>
        </w:rPr>
        <w:t>Vevő</w:t>
      </w:r>
      <w:r w:rsidRPr="00E230B4">
        <w:rPr>
          <w:rFonts w:ascii="Garamond" w:hAnsi="Garamond"/>
        </w:rPr>
        <w:t xml:space="preserve">) </w:t>
      </w: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</w:rPr>
      </w:pP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</w:rPr>
      </w:pPr>
    </w:p>
    <w:p w:rsidR="001655D7" w:rsidRPr="00E230B4" w:rsidRDefault="001655D7" w:rsidP="001655D7">
      <w:pPr>
        <w:tabs>
          <w:tab w:val="left" w:pos="567"/>
        </w:tabs>
        <w:rPr>
          <w:rFonts w:ascii="Garamond" w:hAnsi="Garamond" w:cs="Garamond"/>
          <w:iCs/>
        </w:rPr>
      </w:pPr>
      <w:r w:rsidRPr="00E230B4">
        <w:rPr>
          <w:rFonts w:ascii="Garamond" w:hAnsi="Garamond"/>
        </w:rPr>
        <w:t xml:space="preserve">másrészről </w:t>
      </w:r>
      <w:proofErr w:type="gramStart"/>
      <w:r w:rsidRPr="00E230B4">
        <w:rPr>
          <w:rFonts w:ascii="Garamond" w:hAnsi="Garamond"/>
        </w:rPr>
        <w:t>a</w:t>
      </w:r>
      <w:proofErr w:type="gramEnd"/>
      <w:r w:rsidRPr="00E230B4">
        <w:rPr>
          <w:rFonts w:ascii="Garamond" w:hAnsi="Garamond"/>
        </w:rPr>
        <w:t>:</w:t>
      </w:r>
    </w:p>
    <w:p w:rsidR="001655D7" w:rsidRPr="00E230B4" w:rsidRDefault="001655D7" w:rsidP="001655D7">
      <w:pPr>
        <w:pStyle w:val="lfej"/>
        <w:shd w:val="clear" w:color="auto" w:fill="FFFFFF"/>
        <w:tabs>
          <w:tab w:val="clear" w:pos="4536"/>
          <w:tab w:val="clear" w:pos="9072"/>
        </w:tabs>
        <w:rPr>
          <w:rFonts w:ascii="Garamond" w:hAnsi="Garamond" w:cs="Garamond"/>
          <w:b/>
          <w:i w:val="0"/>
          <w:sz w:val="22"/>
          <w:szCs w:val="22"/>
        </w:rPr>
      </w:pPr>
      <w:proofErr w:type="gramStart"/>
      <w:r w:rsidRPr="00E230B4">
        <w:rPr>
          <w:rFonts w:ascii="Garamond" w:hAnsi="Garamond" w:cs="Garamond"/>
          <w:b/>
          <w:i w:val="0"/>
          <w:iCs/>
          <w:sz w:val="22"/>
          <w:szCs w:val="22"/>
        </w:rPr>
        <w:t>cégnév</w:t>
      </w:r>
      <w:proofErr w:type="gramEnd"/>
      <w:r w:rsidRPr="00E230B4">
        <w:rPr>
          <w:rFonts w:ascii="Garamond" w:hAnsi="Garamond" w:cs="Garamond"/>
          <w:b/>
          <w:i w:val="0"/>
          <w:iCs/>
          <w:sz w:val="22"/>
          <w:szCs w:val="22"/>
        </w:rPr>
        <w:t>:</w:t>
      </w:r>
      <w:r w:rsidRPr="00E230B4">
        <w:rPr>
          <w:rFonts w:ascii="Garamond" w:hAnsi="Garamond" w:cs="Garamond"/>
          <w:b/>
          <w:bCs/>
          <w:i w:val="0"/>
          <w:sz w:val="22"/>
          <w:szCs w:val="22"/>
        </w:rPr>
        <w:t xml:space="preserve"> </w:t>
      </w:r>
    </w:p>
    <w:p w:rsidR="001655D7" w:rsidRPr="00E230B4" w:rsidRDefault="001655D7" w:rsidP="001655D7">
      <w:pPr>
        <w:shd w:val="clear" w:color="auto" w:fill="FFFFFF"/>
        <w:rPr>
          <w:rFonts w:ascii="Garamond" w:hAnsi="Garamond" w:cs="Garamond"/>
          <w:i/>
        </w:rPr>
      </w:pPr>
      <w:proofErr w:type="gramStart"/>
      <w:r w:rsidRPr="00E230B4">
        <w:rPr>
          <w:rFonts w:ascii="Garamond" w:hAnsi="Garamond" w:cs="Garamond"/>
        </w:rPr>
        <w:t>székhelye</w:t>
      </w:r>
      <w:proofErr w:type="gramEnd"/>
      <w:r w:rsidRPr="00E230B4">
        <w:rPr>
          <w:rFonts w:ascii="Garamond" w:hAnsi="Garamond" w:cs="Garamond"/>
        </w:rPr>
        <w:t xml:space="preserve">: </w:t>
      </w:r>
    </w:p>
    <w:p w:rsidR="001655D7" w:rsidRPr="00E230B4" w:rsidRDefault="001655D7" w:rsidP="001655D7">
      <w:pPr>
        <w:spacing w:line="240" w:lineRule="atLeast"/>
        <w:rPr>
          <w:rFonts w:ascii="Garamond" w:hAnsi="Garamond" w:cs="Garamond"/>
          <w:i/>
          <w:iCs/>
        </w:rPr>
      </w:pPr>
      <w:proofErr w:type="gramStart"/>
      <w:r w:rsidRPr="00E230B4">
        <w:rPr>
          <w:rFonts w:ascii="Garamond" w:hAnsi="Garamond" w:cs="Garamond"/>
        </w:rPr>
        <w:t>képviseli</w:t>
      </w:r>
      <w:proofErr w:type="gramEnd"/>
      <w:r w:rsidRPr="00E230B4">
        <w:rPr>
          <w:rFonts w:ascii="Garamond" w:hAnsi="Garamond" w:cs="Garamond"/>
        </w:rPr>
        <w:t xml:space="preserve">: </w:t>
      </w:r>
    </w:p>
    <w:p w:rsidR="001655D7" w:rsidRPr="00E230B4" w:rsidRDefault="001655D7" w:rsidP="001655D7">
      <w:pPr>
        <w:tabs>
          <w:tab w:val="left" w:pos="567"/>
        </w:tabs>
        <w:rPr>
          <w:rFonts w:ascii="Garamond" w:hAnsi="Garamond" w:cs="Garamond"/>
          <w:i/>
        </w:rPr>
      </w:pPr>
      <w:proofErr w:type="gramStart"/>
      <w:r w:rsidRPr="00E230B4">
        <w:rPr>
          <w:rFonts w:ascii="Garamond" w:hAnsi="Garamond" w:cs="Garamond"/>
          <w:iCs/>
        </w:rPr>
        <w:t>cégjegyzékszáma</w:t>
      </w:r>
      <w:proofErr w:type="gramEnd"/>
      <w:r w:rsidRPr="00E230B4">
        <w:rPr>
          <w:rFonts w:ascii="Garamond" w:hAnsi="Garamond" w:cs="Garamond"/>
          <w:iCs/>
        </w:rPr>
        <w:t>:</w:t>
      </w:r>
      <w:r w:rsidRPr="00E230B4">
        <w:rPr>
          <w:rFonts w:ascii="Garamond" w:hAnsi="Garamond" w:cs="Garamond"/>
          <w:b/>
        </w:rPr>
        <w:t xml:space="preserve"> </w:t>
      </w:r>
    </w:p>
    <w:p w:rsidR="001655D7" w:rsidRPr="00E230B4" w:rsidRDefault="001655D7" w:rsidP="001655D7">
      <w:pPr>
        <w:spacing w:line="240" w:lineRule="atLeast"/>
        <w:rPr>
          <w:rFonts w:ascii="Garamond" w:hAnsi="Garamond" w:cs="Garamond"/>
          <w:i/>
          <w:iCs/>
        </w:rPr>
      </w:pPr>
      <w:proofErr w:type="gramStart"/>
      <w:r w:rsidRPr="00E230B4">
        <w:rPr>
          <w:rFonts w:ascii="Garamond" w:hAnsi="Garamond" w:cs="Garamond"/>
        </w:rPr>
        <w:t>adóigazgatási</w:t>
      </w:r>
      <w:proofErr w:type="gramEnd"/>
      <w:r w:rsidRPr="00E230B4">
        <w:rPr>
          <w:rFonts w:ascii="Garamond" w:hAnsi="Garamond" w:cs="Garamond"/>
        </w:rPr>
        <w:t xml:space="preserve"> azonosító száma: </w:t>
      </w: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  <w:i/>
        </w:rPr>
      </w:pPr>
      <w:proofErr w:type="gramStart"/>
      <w:r w:rsidRPr="00E230B4">
        <w:rPr>
          <w:rFonts w:ascii="Garamond" w:hAnsi="Garamond" w:cs="Garamond"/>
          <w:iCs/>
        </w:rPr>
        <w:t>pénzforgalmi</w:t>
      </w:r>
      <w:proofErr w:type="gramEnd"/>
      <w:r w:rsidRPr="00E230B4">
        <w:rPr>
          <w:rFonts w:ascii="Garamond" w:hAnsi="Garamond" w:cs="Garamond"/>
          <w:iCs/>
        </w:rPr>
        <w:t xml:space="preserve"> jelzőszáma:</w:t>
      </w:r>
      <w:r w:rsidRPr="00E230B4">
        <w:rPr>
          <w:rFonts w:ascii="Garamond" w:hAnsi="Garamond"/>
        </w:rPr>
        <w:t xml:space="preserve"> </w:t>
      </w: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  <w:i/>
        </w:rPr>
      </w:pPr>
      <w:proofErr w:type="gramStart"/>
      <w:r w:rsidRPr="00E230B4">
        <w:rPr>
          <w:rFonts w:ascii="Garamond" w:hAnsi="Garamond"/>
        </w:rPr>
        <w:t>mint</w:t>
      </w:r>
      <w:proofErr w:type="gramEnd"/>
      <w:r w:rsidRPr="00E230B4">
        <w:rPr>
          <w:rFonts w:ascii="Garamond" w:hAnsi="Garamond"/>
        </w:rPr>
        <w:t xml:space="preserve"> Eladó (továbbiakban: </w:t>
      </w:r>
      <w:r w:rsidRPr="00E230B4">
        <w:rPr>
          <w:rFonts w:ascii="Garamond" w:hAnsi="Garamond"/>
          <w:b/>
        </w:rPr>
        <w:t>Eladó</w:t>
      </w:r>
      <w:r w:rsidRPr="00E230B4">
        <w:rPr>
          <w:rFonts w:ascii="Garamond" w:hAnsi="Garamond"/>
        </w:rPr>
        <w:t>) között az alulírott napon és helyen, az alábbiak szerint:</w:t>
      </w: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  <w:i/>
        </w:rPr>
      </w:pPr>
    </w:p>
    <w:p w:rsidR="00CA3B66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</w:rPr>
      </w:pPr>
      <w:r w:rsidRPr="00E230B4">
        <w:rPr>
          <w:rFonts w:ascii="Garamond" w:hAnsi="Garamond"/>
        </w:rPr>
        <w:t>1./</w:t>
      </w:r>
      <w:r w:rsidRPr="00E230B4">
        <w:rPr>
          <w:rFonts w:ascii="Garamond" w:hAnsi="Garamond"/>
        </w:rPr>
        <w:tab/>
        <w:t xml:space="preserve">Szerződő felek egymással adásvételi szerződést kötnek, mely alapján Eladó eladja, Vevő pedig megveszi az alábbi eszközöket, termékeket (továbbiakban: termék, termékek): </w:t>
      </w:r>
    </w:p>
    <w:p w:rsidR="00CA3B66" w:rsidRPr="00E230B4" w:rsidRDefault="00CA3B66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</w:p>
    <w:tbl>
      <w:tblPr>
        <w:tblStyle w:val="Rcsostblzat"/>
        <w:tblW w:w="109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4"/>
        <w:gridCol w:w="4400"/>
        <w:gridCol w:w="1129"/>
        <w:gridCol w:w="1134"/>
        <w:gridCol w:w="1134"/>
        <w:gridCol w:w="708"/>
        <w:gridCol w:w="851"/>
        <w:gridCol w:w="850"/>
      </w:tblGrid>
      <w:tr w:rsidR="001655D7" w:rsidRPr="00E230B4" w:rsidTr="0060115A">
        <w:trPr>
          <w:trHeight w:val="476"/>
        </w:trPr>
        <w:tc>
          <w:tcPr>
            <w:tcW w:w="704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30B4">
              <w:rPr>
                <w:rFonts w:cstheme="minorHAnsi"/>
                <w:sz w:val="22"/>
                <w:szCs w:val="22"/>
              </w:rPr>
              <w:t>Sor-szám</w:t>
            </w:r>
          </w:p>
        </w:tc>
        <w:tc>
          <w:tcPr>
            <w:tcW w:w="4400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30B4">
              <w:rPr>
                <w:rFonts w:cstheme="minorHAnsi"/>
                <w:sz w:val="22"/>
                <w:szCs w:val="22"/>
              </w:rPr>
              <w:t>Termék/Eszköz megnevezése</w:t>
            </w:r>
          </w:p>
        </w:tc>
        <w:tc>
          <w:tcPr>
            <w:tcW w:w="1129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30B4">
              <w:rPr>
                <w:rFonts w:cstheme="minorHAnsi"/>
                <w:sz w:val="22"/>
                <w:szCs w:val="22"/>
              </w:rPr>
              <w:t>Mennyi-</w:t>
            </w:r>
            <w:proofErr w:type="spellStart"/>
            <w:r w:rsidRPr="00E230B4">
              <w:rPr>
                <w:rFonts w:cstheme="minorHAnsi"/>
                <w:sz w:val="22"/>
                <w:szCs w:val="22"/>
              </w:rPr>
              <w:t>ségi</w:t>
            </w:r>
            <w:proofErr w:type="spellEnd"/>
            <w:r w:rsidRPr="00E230B4">
              <w:rPr>
                <w:rFonts w:cstheme="minorHAnsi"/>
                <w:sz w:val="22"/>
                <w:szCs w:val="22"/>
              </w:rPr>
              <w:t xml:space="preserve"> egység</w:t>
            </w:r>
          </w:p>
        </w:tc>
        <w:tc>
          <w:tcPr>
            <w:tcW w:w="1134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30B4">
              <w:rPr>
                <w:rFonts w:cstheme="minorHAnsi"/>
                <w:sz w:val="22"/>
                <w:szCs w:val="22"/>
              </w:rPr>
              <w:t>Mennyi-</w:t>
            </w:r>
            <w:proofErr w:type="spellStart"/>
            <w:r w:rsidRPr="00E230B4">
              <w:rPr>
                <w:rFonts w:cstheme="minorHAnsi"/>
                <w:sz w:val="22"/>
                <w:szCs w:val="22"/>
              </w:rPr>
              <w:t>ség</w:t>
            </w:r>
            <w:proofErr w:type="spellEnd"/>
          </w:p>
        </w:tc>
        <w:tc>
          <w:tcPr>
            <w:tcW w:w="1134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30B4">
              <w:rPr>
                <w:rFonts w:cstheme="minorHAnsi"/>
                <w:sz w:val="22"/>
                <w:szCs w:val="22"/>
              </w:rPr>
              <w:t>Nettó</w:t>
            </w:r>
          </w:p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30B4">
              <w:rPr>
                <w:rFonts w:cstheme="minorHAnsi"/>
                <w:sz w:val="22"/>
                <w:szCs w:val="22"/>
              </w:rPr>
              <w:t>egységár</w:t>
            </w:r>
          </w:p>
        </w:tc>
        <w:tc>
          <w:tcPr>
            <w:tcW w:w="708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30B4">
              <w:rPr>
                <w:rFonts w:cstheme="minorHAnsi"/>
                <w:sz w:val="22"/>
                <w:szCs w:val="22"/>
              </w:rPr>
              <w:t>ÁFA</w:t>
            </w:r>
          </w:p>
        </w:tc>
        <w:tc>
          <w:tcPr>
            <w:tcW w:w="851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30B4">
              <w:rPr>
                <w:rFonts w:cstheme="minorHAnsi"/>
                <w:sz w:val="22"/>
                <w:szCs w:val="22"/>
              </w:rPr>
              <w:t>Bruttó egységár</w:t>
            </w:r>
          </w:p>
        </w:tc>
        <w:tc>
          <w:tcPr>
            <w:tcW w:w="850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30B4">
              <w:rPr>
                <w:rFonts w:cstheme="minorHAnsi"/>
                <w:sz w:val="22"/>
                <w:szCs w:val="22"/>
              </w:rPr>
              <w:t>Bruttó összes</w:t>
            </w:r>
          </w:p>
        </w:tc>
      </w:tr>
      <w:tr w:rsidR="001655D7" w:rsidRPr="00E230B4" w:rsidTr="0060115A">
        <w:trPr>
          <w:trHeight w:val="835"/>
        </w:trPr>
        <w:tc>
          <w:tcPr>
            <w:tcW w:w="704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30B4">
              <w:rPr>
                <w:rFonts w:cstheme="minorHAnsi"/>
                <w:sz w:val="22"/>
                <w:szCs w:val="22"/>
              </w:rPr>
              <w:t>1.</w:t>
            </w:r>
          </w:p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00" w:type="dxa"/>
          </w:tcPr>
          <w:p w:rsidR="001655D7" w:rsidRPr="00E230B4" w:rsidRDefault="001655D7" w:rsidP="006011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1655D7" w:rsidRPr="00E230B4" w:rsidTr="0060115A">
        <w:trPr>
          <w:trHeight w:val="835"/>
        </w:trPr>
        <w:tc>
          <w:tcPr>
            <w:tcW w:w="704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E230B4">
              <w:rPr>
                <w:rFonts w:cstheme="minorHAns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400" w:type="dxa"/>
          </w:tcPr>
          <w:p w:rsidR="001655D7" w:rsidRPr="00E230B4" w:rsidRDefault="001655D7" w:rsidP="0060115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29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08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1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1655D7" w:rsidRPr="00E230B4" w:rsidTr="0060115A">
        <w:trPr>
          <w:trHeight w:val="288"/>
        </w:trPr>
        <w:tc>
          <w:tcPr>
            <w:tcW w:w="704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356" w:type="dxa"/>
            <w:gridSpan w:val="6"/>
          </w:tcPr>
          <w:p w:rsidR="001655D7" w:rsidRPr="00E230B4" w:rsidRDefault="001655D7" w:rsidP="0060115A">
            <w:pPr>
              <w:jc w:val="right"/>
              <w:rPr>
                <w:rFonts w:cstheme="minorHAnsi"/>
                <w:sz w:val="22"/>
                <w:szCs w:val="22"/>
              </w:rPr>
            </w:pPr>
            <w:r w:rsidRPr="00E230B4">
              <w:rPr>
                <w:rFonts w:cstheme="minorHAnsi"/>
                <w:sz w:val="22"/>
                <w:szCs w:val="22"/>
              </w:rPr>
              <w:t>Nettó összes:</w:t>
            </w:r>
          </w:p>
        </w:tc>
        <w:tc>
          <w:tcPr>
            <w:tcW w:w="850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1655D7" w:rsidRPr="00E230B4" w:rsidTr="0060115A">
        <w:trPr>
          <w:trHeight w:val="288"/>
        </w:trPr>
        <w:tc>
          <w:tcPr>
            <w:tcW w:w="704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356" w:type="dxa"/>
            <w:gridSpan w:val="6"/>
          </w:tcPr>
          <w:p w:rsidR="001655D7" w:rsidRPr="00E230B4" w:rsidRDefault="001655D7" w:rsidP="0060115A">
            <w:pPr>
              <w:jc w:val="right"/>
              <w:rPr>
                <w:rFonts w:cstheme="minorHAnsi"/>
                <w:sz w:val="22"/>
                <w:szCs w:val="22"/>
              </w:rPr>
            </w:pPr>
            <w:r w:rsidRPr="00E230B4">
              <w:rPr>
                <w:rFonts w:cstheme="minorHAnsi"/>
                <w:sz w:val="22"/>
                <w:szCs w:val="22"/>
              </w:rPr>
              <w:t>ÁFA:</w:t>
            </w:r>
          </w:p>
        </w:tc>
        <w:tc>
          <w:tcPr>
            <w:tcW w:w="850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1655D7" w:rsidRPr="00E230B4" w:rsidTr="0060115A">
        <w:trPr>
          <w:trHeight w:val="288"/>
        </w:trPr>
        <w:tc>
          <w:tcPr>
            <w:tcW w:w="704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356" w:type="dxa"/>
            <w:gridSpan w:val="6"/>
          </w:tcPr>
          <w:p w:rsidR="001655D7" w:rsidRPr="00E230B4" w:rsidRDefault="001655D7" w:rsidP="0060115A">
            <w:pPr>
              <w:jc w:val="right"/>
              <w:rPr>
                <w:rFonts w:cstheme="minorHAnsi"/>
                <w:sz w:val="22"/>
                <w:szCs w:val="22"/>
              </w:rPr>
            </w:pPr>
            <w:r w:rsidRPr="00E230B4">
              <w:rPr>
                <w:rFonts w:cstheme="minorHAnsi"/>
                <w:sz w:val="22"/>
                <w:szCs w:val="22"/>
              </w:rPr>
              <w:t>Bruttó összes:</w:t>
            </w:r>
          </w:p>
        </w:tc>
        <w:tc>
          <w:tcPr>
            <w:tcW w:w="850" w:type="dxa"/>
          </w:tcPr>
          <w:p w:rsidR="001655D7" w:rsidRPr="00E230B4" w:rsidRDefault="001655D7" w:rsidP="0060115A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:rsidR="00CA3B66" w:rsidRPr="00E230B4" w:rsidRDefault="00CA3B66" w:rsidP="001655D7">
      <w:pPr>
        <w:tabs>
          <w:tab w:val="left" w:pos="567"/>
        </w:tabs>
        <w:ind w:left="567" w:hanging="501"/>
        <w:rPr>
          <w:rFonts w:ascii="Garamond" w:hAnsi="Garamond"/>
        </w:rPr>
      </w:pP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>2./</w:t>
      </w:r>
      <w:r w:rsidRPr="00E230B4">
        <w:rPr>
          <w:rFonts w:ascii="Garamond" w:hAnsi="Garamond"/>
        </w:rPr>
        <w:tab/>
        <w:t xml:space="preserve">A termék minőségi jellemzői, az </w:t>
      </w:r>
      <w:r w:rsidRPr="00443AC3">
        <w:rPr>
          <w:rFonts w:ascii="Garamond" w:hAnsi="Garamond"/>
        </w:rPr>
        <w:t>Eladó árajánlatában</w:t>
      </w:r>
      <w:r w:rsidRPr="00E230B4">
        <w:rPr>
          <w:rFonts w:ascii="Garamond" w:hAnsi="Garamond"/>
        </w:rPr>
        <w:t xml:space="preserve"> szereplő, az e terméktípust jellemző tulajdonságokkal megegyeznek. Az Eladó kötelezettséget vállal arra, hogy olyan terméket ad el a Vevő rendelkezésére, amely a vonatkozó hazai és EU jogszabályok előírásainak és a környezetvédelmi előírásoknak megfelelnek. Ettől való eltérés a törvényes kereteken belül a Szerződő felek közös megegyezésével történik.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>3./</w:t>
      </w:r>
      <w:r w:rsidRPr="00E230B4">
        <w:rPr>
          <w:rFonts w:ascii="Garamond" w:hAnsi="Garamond"/>
        </w:rPr>
        <w:tab/>
        <w:t xml:space="preserve">A 1./ pontban megjelölt termékeket Eladó saját költségén szállítja Vevő 5. pont szerinti teljesítési helyére. Felek rögzítik, hogy a teljesítési (szállítási) határidő a </w:t>
      </w:r>
      <w:r w:rsidRPr="00443AC3">
        <w:rPr>
          <w:rFonts w:ascii="Garamond" w:hAnsi="Garamond"/>
        </w:rPr>
        <w:t xml:space="preserve">szerződés hatályba lépésétől </w:t>
      </w:r>
      <w:proofErr w:type="gramStart"/>
      <w:r w:rsidRPr="00443AC3">
        <w:rPr>
          <w:rFonts w:ascii="Garamond" w:hAnsi="Garamond"/>
        </w:rPr>
        <w:t>számított</w:t>
      </w:r>
      <w:r w:rsidR="00443AC3" w:rsidRPr="00443AC3">
        <w:rPr>
          <w:rFonts w:ascii="Garamond" w:hAnsi="Garamond"/>
        </w:rPr>
        <w:t xml:space="preserve"> </w:t>
      </w:r>
      <w:r w:rsidRPr="00443AC3">
        <w:rPr>
          <w:rFonts w:ascii="Garamond" w:hAnsi="Garamond"/>
        </w:rPr>
        <w:t>….</w:t>
      </w:r>
      <w:proofErr w:type="gramEnd"/>
      <w:r w:rsidRPr="00443AC3">
        <w:rPr>
          <w:rFonts w:ascii="Garamond" w:hAnsi="Garamond"/>
        </w:rPr>
        <w:t>.  munkanap.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>4./</w:t>
      </w:r>
      <w:r w:rsidRPr="00E230B4">
        <w:rPr>
          <w:rFonts w:ascii="Garamond" w:hAnsi="Garamond"/>
        </w:rPr>
        <w:tab/>
        <w:t xml:space="preserve"> A felek rögzítik, hogy az Eladó által vállalt </w:t>
      </w:r>
      <w:proofErr w:type="gramStart"/>
      <w:r w:rsidRPr="00E230B4">
        <w:rPr>
          <w:rFonts w:ascii="Garamond" w:hAnsi="Garamond"/>
        </w:rPr>
        <w:t>garancia</w:t>
      </w:r>
      <w:proofErr w:type="gramEnd"/>
      <w:r w:rsidRPr="00E230B4">
        <w:rPr>
          <w:rFonts w:ascii="Garamond" w:hAnsi="Garamond"/>
        </w:rPr>
        <w:t>, a nyertes pályázat alapján az üzembehelyezéstől/Vevő általi átvételtől számított …………. nap.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>5./</w:t>
      </w:r>
      <w:r w:rsidRPr="00E230B4">
        <w:rPr>
          <w:rFonts w:ascii="Garamond" w:hAnsi="Garamond"/>
        </w:rPr>
        <w:tab/>
        <w:t xml:space="preserve">Felek rögzítik, hogy a termék átadás a Vevő telephelyén történik: 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</w:p>
    <w:p w:rsidR="001655D7" w:rsidRPr="00E230B4" w:rsidRDefault="001655D7" w:rsidP="001655D7">
      <w:pPr>
        <w:tabs>
          <w:tab w:val="left" w:pos="567"/>
        </w:tabs>
        <w:ind w:left="567" w:hanging="501"/>
        <w:jc w:val="center"/>
        <w:rPr>
          <w:rFonts w:ascii="Garamond" w:hAnsi="Garamond"/>
          <w:b/>
          <w:i/>
        </w:rPr>
      </w:pPr>
      <w:proofErr w:type="gramStart"/>
      <w:r w:rsidRPr="00E230B4">
        <w:rPr>
          <w:rFonts w:ascii="Garamond" w:hAnsi="Garamond"/>
          <w:b/>
        </w:rPr>
        <w:t>TSZC …</w:t>
      </w:r>
      <w:proofErr w:type="gramEnd"/>
      <w:r w:rsidRPr="00E230B4">
        <w:rPr>
          <w:rFonts w:ascii="Garamond" w:hAnsi="Garamond"/>
          <w:b/>
        </w:rPr>
        <w:t>…………………………………</w:t>
      </w:r>
    </w:p>
    <w:p w:rsidR="001655D7" w:rsidRPr="00E230B4" w:rsidRDefault="001655D7" w:rsidP="001655D7">
      <w:pPr>
        <w:tabs>
          <w:tab w:val="left" w:pos="567"/>
        </w:tabs>
        <w:ind w:left="567" w:hanging="501"/>
        <w:jc w:val="center"/>
        <w:rPr>
          <w:rFonts w:ascii="Garamond" w:hAnsi="Garamond"/>
          <w:b/>
          <w:i/>
        </w:rPr>
      </w:pPr>
      <w:r w:rsidRPr="00E230B4">
        <w:rPr>
          <w:rFonts w:ascii="Garamond" w:hAnsi="Garamond"/>
          <w:b/>
        </w:rPr>
        <w:t xml:space="preserve">Tagintézmény pontos címe: </w:t>
      </w:r>
    </w:p>
    <w:p w:rsidR="001655D7" w:rsidRPr="00E230B4" w:rsidRDefault="001655D7" w:rsidP="001655D7">
      <w:pPr>
        <w:tabs>
          <w:tab w:val="left" w:pos="567"/>
        </w:tabs>
        <w:ind w:left="567" w:hanging="501"/>
        <w:jc w:val="center"/>
        <w:rPr>
          <w:rFonts w:ascii="Garamond" w:hAnsi="Garamond"/>
          <w:b/>
          <w:i/>
        </w:rPr>
      </w:pPr>
    </w:p>
    <w:p w:rsidR="001655D7" w:rsidRPr="00E230B4" w:rsidRDefault="001655D7" w:rsidP="001655D7">
      <w:pPr>
        <w:tabs>
          <w:tab w:val="left" w:pos="567"/>
        </w:tabs>
        <w:ind w:left="567"/>
        <w:rPr>
          <w:rFonts w:ascii="Garamond" w:hAnsi="Garamond"/>
          <w:i/>
        </w:rPr>
      </w:pPr>
      <w:r w:rsidRPr="00E230B4">
        <w:rPr>
          <w:rFonts w:ascii="Garamond" w:hAnsi="Garamond"/>
          <w:b/>
        </w:rPr>
        <w:t xml:space="preserve"> </w:t>
      </w:r>
      <w:r w:rsidRPr="00E230B4">
        <w:rPr>
          <w:rFonts w:ascii="Garamond" w:hAnsi="Garamond"/>
        </w:rPr>
        <w:t xml:space="preserve">A megrendelés a termék szerződésszerű átadás-átvételével minősül teljesítettnek, melyet mindkét fél az Eladó által kiállított szállítólevél aláírásával igazol, amely nem minősül </w:t>
      </w:r>
      <w:proofErr w:type="gramStart"/>
      <w:r w:rsidRPr="00E230B4">
        <w:rPr>
          <w:rFonts w:ascii="Garamond" w:hAnsi="Garamond"/>
        </w:rPr>
        <w:t>teljesítés igazolásnak</w:t>
      </w:r>
      <w:proofErr w:type="gramEnd"/>
      <w:r w:rsidRPr="00E230B4">
        <w:rPr>
          <w:rFonts w:ascii="Garamond" w:hAnsi="Garamond"/>
        </w:rPr>
        <w:t xml:space="preserve">. </w:t>
      </w:r>
    </w:p>
    <w:p w:rsidR="001655D7" w:rsidRPr="00E230B4" w:rsidRDefault="001655D7" w:rsidP="001655D7">
      <w:pPr>
        <w:tabs>
          <w:tab w:val="left" w:pos="567"/>
        </w:tabs>
        <w:ind w:left="567"/>
        <w:rPr>
          <w:rFonts w:ascii="Garamond" w:hAnsi="Garamond"/>
          <w:i/>
        </w:rPr>
      </w:pPr>
      <w:r w:rsidRPr="00E230B4">
        <w:rPr>
          <w:rFonts w:ascii="Garamond" w:hAnsi="Garamond"/>
        </w:rPr>
        <w:t>A Vevő felelős a telephelyen való kirakodásért, a kirakodáshoz szükséges megfelelő körülmények biztosításáért, valamint az Eladónak kell biztosítani a megfelelő szállítási eszközt olyan állapotban, hogy lehetővé tegye a Vevő kirakodási kötelezettségeinek teljesítését.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>6./</w:t>
      </w:r>
      <w:r w:rsidRPr="00E230B4">
        <w:rPr>
          <w:rFonts w:ascii="Garamond" w:hAnsi="Garamond"/>
        </w:rPr>
        <w:tab/>
        <w:t>Az Eladó a megrendelés tárgyát képező terméket a termék védelmére alkalmas csomagolásban bocsátja a Vevő rendelkezésére. A termékek minőségének megóvása érdekében a termékek kezelése, tárolása, állag megőrzése és kiszállítása meg kell, hogy feleljen a hatályos előírásoknak.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ab/>
        <w:t>A tulajdonjog és a kárveszély a termék átadás-átvételével száll át a Vevőre.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</w:p>
    <w:p w:rsidR="00E230B4" w:rsidRDefault="00E230B4" w:rsidP="001655D7">
      <w:pPr>
        <w:tabs>
          <w:tab w:val="left" w:pos="567"/>
        </w:tabs>
        <w:ind w:left="567" w:hanging="501"/>
        <w:rPr>
          <w:rFonts w:ascii="Garamond" w:hAnsi="Garamond"/>
        </w:rPr>
      </w:pP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>7./</w:t>
      </w:r>
      <w:r w:rsidRPr="00E230B4">
        <w:rPr>
          <w:rFonts w:ascii="Garamond" w:hAnsi="Garamond"/>
        </w:rPr>
        <w:tab/>
        <w:t xml:space="preserve">A Felek rögzítik, hogy az Eladó a megrendelt termékek maradéktalan és határidőben való teljesítésének esetére ………………….… ,- Ft + ÁFA összegű  vételárra jogosult </w:t>
      </w:r>
      <w:proofErr w:type="gramStart"/>
      <w:r w:rsidRPr="00E230B4">
        <w:rPr>
          <w:rFonts w:ascii="Garamond" w:hAnsi="Garamond"/>
        </w:rPr>
        <w:t>a</w:t>
      </w:r>
      <w:proofErr w:type="gramEnd"/>
      <w:r w:rsidRPr="00E230B4">
        <w:rPr>
          <w:rFonts w:ascii="Garamond" w:hAnsi="Garamond"/>
        </w:rPr>
        <w:t xml:space="preserve"> </w:t>
      </w:r>
    </w:p>
    <w:p w:rsidR="001655D7" w:rsidRPr="00443AC3" w:rsidRDefault="00443AC3" w:rsidP="001655D7">
      <w:pPr>
        <w:tabs>
          <w:tab w:val="left" w:pos="567"/>
        </w:tabs>
        <w:ind w:left="567"/>
        <w:jc w:val="center"/>
        <w:rPr>
          <w:rFonts w:ascii="Garamond" w:hAnsi="Garamond"/>
          <w:i/>
        </w:rPr>
      </w:pPr>
      <w:r w:rsidRPr="00443AC3">
        <w:rPr>
          <w:rFonts w:ascii="Garamond" w:hAnsi="Garamond"/>
          <w:i/>
        </w:rPr>
        <w:t>„</w:t>
      </w:r>
      <w:r w:rsidR="001655D7" w:rsidRPr="00443AC3">
        <w:rPr>
          <w:rFonts w:ascii="Garamond" w:hAnsi="Garamond"/>
          <w:i/>
        </w:rPr>
        <w:t>Kapcsolódó pályázati eljárás címe</w:t>
      </w:r>
      <w:r w:rsidRPr="00443AC3">
        <w:rPr>
          <w:rFonts w:ascii="Garamond" w:hAnsi="Garamond"/>
          <w:i/>
        </w:rPr>
        <w:t>”</w:t>
      </w:r>
    </w:p>
    <w:p w:rsidR="001655D7" w:rsidRPr="00E230B4" w:rsidRDefault="001655D7" w:rsidP="001655D7">
      <w:pPr>
        <w:tabs>
          <w:tab w:val="left" w:pos="567"/>
        </w:tabs>
        <w:ind w:left="567"/>
        <w:rPr>
          <w:rFonts w:ascii="Garamond" w:hAnsi="Garamond"/>
          <w:i/>
        </w:rPr>
      </w:pPr>
    </w:p>
    <w:p w:rsidR="001655D7" w:rsidRPr="00E230B4" w:rsidRDefault="001655D7" w:rsidP="001655D7">
      <w:pPr>
        <w:tabs>
          <w:tab w:val="left" w:pos="567"/>
        </w:tabs>
        <w:ind w:left="567"/>
        <w:rPr>
          <w:rFonts w:ascii="Garamond" w:hAnsi="Garamond"/>
          <w:i/>
        </w:rPr>
      </w:pPr>
      <w:proofErr w:type="gramStart"/>
      <w:r w:rsidRPr="00443AC3">
        <w:rPr>
          <w:rFonts w:ascii="Garamond" w:hAnsi="Garamond"/>
        </w:rPr>
        <w:t>tárgyú</w:t>
      </w:r>
      <w:proofErr w:type="gramEnd"/>
      <w:r w:rsidRPr="00443AC3">
        <w:rPr>
          <w:rFonts w:ascii="Garamond" w:hAnsi="Garamond"/>
        </w:rPr>
        <w:t xml:space="preserve"> pályázati eljárás alapján.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</w:p>
    <w:p w:rsidR="001655D7" w:rsidRPr="00E230B4" w:rsidRDefault="001655D7" w:rsidP="001655D7">
      <w:pPr>
        <w:tabs>
          <w:tab w:val="left" w:pos="567"/>
        </w:tabs>
        <w:ind w:left="567"/>
        <w:rPr>
          <w:rFonts w:ascii="Garamond" w:hAnsi="Garamond"/>
          <w:i/>
        </w:rPr>
      </w:pPr>
      <w:r w:rsidRPr="00E230B4">
        <w:rPr>
          <w:rFonts w:ascii="Garamond" w:hAnsi="Garamond"/>
        </w:rPr>
        <w:t>Eladó a jelen pontban feltüntetett vételáron kívül semmilyen jogalapon nem jogosult további igényeket támasztani a Vevővel szemben.</w:t>
      </w:r>
    </w:p>
    <w:p w:rsidR="001655D7" w:rsidRPr="00E230B4" w:rsidRDefault="001655D7" w:rsidP="001655D7">
      <w:pPr>
        <w:tabs>
          <w:tab w:val="left" w:pos="567"/>
        </w:tabs>
        <w:ind w:left="567"/>
        <w:rPr>
          <w:rFonts w:ascii="Garamond" w:hAnsi="Garamond"/>
          <w:i/>
        </w:rPr>
      </w:pPr>
      <w:r w:rsidRPr="00E230B4">
        <w:rPr>
          <w:rFonts w:ascii="Garamond" w:hAnsi="Garamond"/>
        </w:rPr>
        <w:tab/>
      </w:r>
      <w:r w:rsidRPr="00E230B4">
        <w:rPr>
          <w:rFonts w:ascii="Garamond" w:hAnsi="Garamond"/>
        </w:rPr>
        <w:tab/>
      </w:r>
    </w:p>
    <w:p w:rsidR="001655D7" w:rsidRPr="00E230B4" w:rsidRDefault="001655D7" w:rsidP="001655D7">
      <w:pPr>
        <w:tabs>
          <w:tab w:val="left" w:pos="567"/>
        </w:tabs>
        <w:ind w:left="567" w:hanging="567"/>
        <w:rPr>
          <w:rFonts w:ascii="Garamond" w:hAnsi="Garamond"/>
          <w:i/>
        </w:rPr>
      </w:pPr>
      <w:r w:rsidRPr="00E230B4">
        <w:rPr>
          <w:rFonts w:ascii="Garamond" w:hAnsi="Garamond"/>
        </w:rPr>
        <w:t>8./</w:t>
      </w:r>
      <w:r w:rsidRPr="00E230B4">
        <w:rPr>
          <w:rFonts w:ascii="Garamond" w:hAnsi="Garamond"/>
        </w:rPr>
        <w:tab/>
        <w:t>Eladó szerződésszerű teljesítése esetén a Vevő köteles a vételárat megfizetni.</w:t>
      </w:r>
    </w:p>
    <w:p w:rsidR="001655D7" w:rsidRPr="00E230B4" w:rsidRDefault="001655D7" w:rsidP="001655D7">
      <w:pPr>
        <w:tabs>
          <w:tab w:val="left" w:pos="567"/>
        </w:tabs>
        <w:ind w:left="567"/>
        <w:rPr>
          <w:rFonts w:ascii="Garamond" w:hAnsi="Garamond"/>
          <w:i/>
        </w:rPr>
      </w:pPr>
      <w:r w:rsidRPr="00E230B4">
        <w:rPr>
          <w:rFonts w:ascii="Garamond" w:hAnsi="Garamond"/>
        </w:rPr>
        <w:t xml:space="preserve">Eladó a szállításról/teljesítésről számlát állít ki, melyet Vevő a kiállítástól számított harminc napon belül fizet meg átutalás útján </w:t>
      </w:r>
      <w:proofErr w:type="gramStart"/>
      <w:r w:rsidRPr="00E230B4">
        <w:rPr>
          <w:rFonts w:ascii="Garamond" w:hAnsi="Garamond"/>
        </w:rPr>
        <w:t>Eladó …</w:t>
      </w:r>
      <w:proofErr w:type="gramEnd"/>
      <w:r w:rsidRPr="00E230B4">
        <w:rPr>
          <w:rFonts w:ascii="Garamond" w:hAnsi="Garamond"/>
        </w:rPr>
        <w:t xml:space="preserve">……………………………………………… számú bankszámlájára. Amennyiben a Vevő a vételár megfizetésével késedelembe esik, úgy </w:t>
      </w:r>
    </w:p>
    <w:p w:rsidR="001655D7" w:rsidRPr="00E230B4" w:rsidRDefault="001655D7" w:rsidP="001655D7">
      <w:pPr>
        <w:tabs>
          <w:tab w:val="left" w:pos="567"/>
        </w:tabs>
        <w:ind w:left="567"/>
        <w:rPr>
          <w:rFonts w:ascii="Garamond" w:hAnsi="Garamond"/>
          <w:i/>
        </w:rPr>
      </w:pPr>
      <w:r w:rsidRPr="00E230B4">
        <w:rPr>
          <w:rFonts w:ascii="Garamond" w:hAnsi="Garamond"/>
        </w:rPr>
        <w:t xml:space="preserve">Eladó Ptk. szerinti késedelmi kamatot jogosult érvényesíteni Vevővel szemben. </w:t>
      </w:r>
    </w:p>
    <w:p w:rsidR="001655D7" w:rsidRPr="00E230B4" w:rsidRDefault="001655D7" w:rsidP="001655D7">
      <w:pPr>
        <w:tabs>
          <w:tab w:val="left" w:pos="567"/>
        </w:tabs>
        <w:ind w:left="567"/>
        <w:rPr>
          <w:rFonts w:ascii="Garamond" w:hAnsi="Garamond"/>
          <w:i/>
        </w:rPr>
      </w:pPr>
    </w:p>
    <w:p w:rsidR="001655D7" w:rsidRPr="00E230B4" w:rsidRDefault="001655D7" w:rsidP="001655D7">
      <w:pPr>
        <w:tabs>
          <w:tab w:val="left" w:pos="567"/>
        </w:tabs>
        <w:ind w:left="567"/>
        <w:rPr>
          <w:rFonts w:ascii="Garamond" w:hAnsi="Garamond"/>
          <w:i/>
        </w:rPr>
      </w:pPr>
      <w:proofErr w:type="gramStart"/>
      <w:r w:rsidRPr="00E230B4">
        <w:rPr>
          <w:rFonts w:ascii="Garamond" w:hAnsi="Garamond"/>
        </w:rPr>
        <w:t>a</w:t>
      </w:r>
      <w:proofErr w:type="gramEnd"/>
      <w:r w:rsidRPr="00E230B4">
        <w:rPr>
          <w:rFonts w:ascii="Garamond" w:hAnsi="Garamond"/>
        </w:rPr>
        <w:t xml:space="preserve"> teljesítés ellenértéke a késedelembe esés napjától a mindenkori jegybanki alapkamatnak megfelelő mértékű késedelmi kamattal növekszik.</w:t>
      </w:r>
      <w:r w:rsidR="00E230B4">
        <w:rPr>
          <w:rFonts w:ascii="Garamond" w:hAnsi="Garamond"/>
        </w:rPr>
        <w:t xml:space="preserve"> 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 xml:space="preserve">  9./</w:t>
      </w:r>
      <w:r w:rsidRPr="00E230B4">
        <w:rPr>
          <w:rFonts w:ascii="Garamond" w:hAnsi="Garamond"/>
        </w:rPr>
        <w:tab/>
        <w:t xml:space="preserve">Amennyiben a termékek átvétele során a termék mennyiségében, minőségében eltérés mutatkozik, arról a Vevő jegyzőkönyvet készít, melyet az Eladó és a Vevő képviselője aláírásával és pecsétjével hitelesít. A jegyzőkönyvet Vevő köteles az Eladóhoz eljuttatni. 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ab/>
        <w:t xml:space="preserve"> Az átvételkor fel nem ismerhető mennyiségi és minőségi hibákat Vevő a tényeket bizonyító okmányokkal együtt a hiba felfedezését követően </w:t>
      </w:r>
      <w:proofErr w:type="gramStart"/>
      <w:r w:rsidRPr="00E230B4">
        <w:rPr>
          <w:rFonts w:ascii="Garamond" w:hAnsi="Garamond"/>
        </w:rPr>
        <w:t>a</w:t>
      </w:r>
      <w:proofErr w:type="gramEnd"/>
      <w:r w:rsidRPr="00E230B4">
        <w:rPr>
          <w:rFonts w:ascii="Garamond" w:hAnsi="Garamond"/>
        </w:rPr>
        <w:t xml:space="preserve"> Eladónál írásban köteles bejelenteni.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>10./</w:t>
      </w:r>
      <w:r w:rsidRPr="00E230B4">
        <w:rPr>
          <w:rFonts w:ascii="Garamond" w:hAnsi="Garamond"/>
        </w:rPr>
        <w:tab/>
      </w:r>
      <w:r w:rsidRPr="00E230B4">
        <w:rPr>
          <w:rFonts w:ascii="Garamond" w:hAnsi="Garamond"/>
        </w:rPr>
        <w:tab/>
        <w:t>A felek bármelyike jogosult a jelen szerződést azonnali hatállyal felmondani a másik fél súlyosan szerződésszegő magatartása esetén, így különösen: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ab/>
        <w:t>-</w:t>
      </w:r>
      <w:r w:rsidRPr="00E230B4">
        <w:rPr>
          <w:rFonts w:ascii="Garamond" w:hAnsi="Garamond"/>
        </w:rPr>
        <w:tab/>
        <w:t>ha a Vevő fizetési kötelezettségének az Eladó ismételt írásbeli felszólítása ellenére 8 nap alatt nem tesz eleget,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ab/>
        <w:t>-</w:t>
      </w:r>
      <w:r w:rsidRPr="00E230B4">
        <w:rPr>
          <w:rFonts w:ascii="Garamond" w:hAnsi="Garamond"/>
        </w:rPr>
        <w:tab/>
        <w:t>ha a Vevő az termék átvételét indok nélkül megtagadja,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ab/>
        <w:t>-</w:t>
      </w:r>
      <w:r w:rsidRPr="00E230B4">
        <w:rPr>
          <w:rFonts w:ascii="Garamond" w:hAnsi="Garamond"/>
        </w:rPr>
        <w:tab/>
        <w:t>ha az Eladó a Vevő által jogszerűen kifogásolt mennyiségi vagy minőségi hibás termékkel kapcsolatos kicserélési, illetve szállítási kötelezettségének a Vevő faxon vagy e-mailben közölt írásbeli felszólítása ellenére nem tesz eleget,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ab/>
        <w:t>-</w:t>
      </w:r>
      <w:r w:rsidRPr="00E230B4">
        <w:rPr>
          <w:rFonts w:ascii="Garamond" w:hAnsi="Garamond"/>
        </w:rPr>
        <w:tab/>
        <w:t>ha az Eladó a szállítással késedelembe esik és a Vevő faxon vagy e-mailben közölt írásbeli felszólítása ellenére az adásvételi szerződésből eredő kötelezettségének nem tesz eleget.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ab/>
        <w:t xml:space="preserve">Felek rögzítik, hogy vis major esetén egyik fél sem vonható felelősségre, így a felek ilyen esetben </w:t>
      </w:r>
      <w:r w:rsidRPr="00E230B4">
        <w:rPr>
          <w:rFonts w:ascii="Garamond" w:hAnsi="Garamond"/>
        </w:rPr>
        <w:lastRenderedPageBreak/>
        <w:t>eltekintenek az egymással szembeni kárigénytől.</w:t>
      </w: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  <w:i/>
        </w:rPr>
      </w:pP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>11./</w:t>
      </w:r>
      <w:r w:rsidRPr="00E230B4">
        <w:rPr>
          <w:rFonts w:ascii="Garamond" w:hAnsi="Garamond"/>
        </w:rPr>
        <w:tab/>
        <w:t xml:space="preserve">Jelen szerződést felek írásban, közös megegyezéssel módosíthatják. A Vevő nem ruházhatja át a szerződést más Vevőnek, míg erről az Eladó írásbeli beleegyezését nem adja. </w:t>
      </w: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</w:p>
    <w:p w:rsidR="001655D7" w:rsidRPr="00E230B4" w:rsidRDefault="001655D7" w:rsidP="001655D7">
      <w:pPr>
        <w:tabs>
          <w:tab w:val="left" w:pos="567"/>
        </w:tabs>
        <w:ind w:left="567" w:hanging="501"/>
        <w:rPr>
          <w:rFonts w:ascii="Garamond" w:hAnsi="Garamond"/>
          <w:i/>
        </w:rPr>
      </w:pPr>
      <w:r w:rsidRPr="00E230B4">
        <w:rPr>
          <w:rFonts w:ascii="Garamond" w:hAnsi="Garamond"/>
        </w:rPr>
        <w:t>12./</w:t>
      </w:r>
      <w:r w:rsidRPr="00E230B4">
        <w:rPr>
          <w:rFonts w:ascii="Garamond" w:hAnsi="Garamond"/>
        </w:rPr>
        <w:tab/>
        <w:t>Ezen szerződésben nem szabályozott kérdésekben a Ptk. rendelkezései az irányadók.</w:t>
      </w: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  <w:i/>
        </w:rPr>
      </w:pP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  <w:i/>
        </w:rPr>
      </w:pPr>
      <w:r w:rsidRPr="00E230B4">
        <w:rPr>
          <w:rFonts w:ascii="Garamond" w:hAnsi="Garamond"/>
        </w:rPr>
        <w:t>Felek a fenti</w:t>
      </w:r>
      <w:r w:rsidRPr="00443AC3">
        <w:rPr>
          <w:rFonts w:ascii="Garamond" w:hAnsi="Garamond"/>
        </w:rPr>
        <w:t>, 12</w:t>
      </w:r>
      <w:r w:rsidRPr="00E230B4">
        <w:rPr>
          <w:rFonts w:ascii="Garamond" w:hAnsi="Garamond"/>
        </w:rPr>
        <w:t xml:space="preserve"> pontból álló szerződést elolvasták, megértették, és mint az akaratukkal mindenben megegyezőt jóváhagyólag a mai napon írták alá.</w:t>
      </w: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  <w:i/>
        </w:rPr>
      </w:pP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  <w:i/>
        </w:rPr>
      </w:pPr>
      <w:r w:rsidRPr="00E230B4">
        <w:rPr>
          <w:rFonts w:ascii="Garamond" w:hAnsi="Garamond"/>
        </w:rPr>
        <w:t xml:space="preserve">Jelen </w:t>
      </w:r>
      <w:r w:rsidRPr="00443AC3">
        <w:rPr>
          <w:rFonts w:ascii="Garamond" w:hAnsi="Garamond"/>
        </w:rPr>
        <w:t xml:space="preserve">szerződés </w:t>
      </w:r>
      <w:r w:rsidRPr="00443AC3">
        <w:rPr>
          <w:rFonts w:ascii="Garamond" w:hAnsi="Garamond"/>
          <w:i/>
        </w:rPr>
        <w:t>4</w:t>
      </w:r>
      <w:r w:rsidRPr="00443AC3">
        <w:rPr>
          <w:rFonts w:ascii="Garamond" w:hAnsi="Garamond"/>
        </w:rPr>
        <w:t xml:space="preserve"> példányban</w:t>
      </w:r>
      <w:r w:rsidRPr="00E230B4">
        <w:rPr>
          <w:rFonts w:ascii="Garamond" w:hAnsi="Garamond"/>
        </w:rPr>
        <w:t xml:space="preserve"> készült.</w:t>
      </w: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  <w:i/>
        </w:rPr>
      </w:pP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  <w:i/>
        </w:rPr>
      </w:pPr>
      <w:r w:rsidRPr="00E230B4">
        <w:rPr>
          <w:rFonts w:ascii="Garamond" w:hAnsi="Garamond"/>
        </w:rPr>
        <w:t xml:space="preserve">Tatabánya, </w:t>
      </w:r>
      <w:proofErr w:type="gramStart"/>
      <w:r w:rsidRPr="00E230B4">
        <w:rPr>
          <w:rFonts w:ascii="Garamond" w:hAnsi="Garamond"/>
        </w:rPr>
        <w:t>2019.               hó</w:t>
      </w:r>
      <w:proofErr w:type="gramEnd"/>
      <w:r w:rsidRPr="00E230B4">
        <w:rPr>
          <w:rFonts w:ascii="Garamond" w:hAnsi="Garamond"/>
        </w:rPr>
        <w:t xml:space="preserve">        napján</w:t>
      </w: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  <w:i/>
        </w:rPr>
      </w:pPr>
    </w:p>
    <w:p w:rsidR="001655D7" w:rsidRPr="00E230B4" w:rsidRDefault="001655D7" w:rsidP="001655D7">
      <w:pPr>
        <w:tabs>
          <w:tab w:val="left" w:pos="567"/>
        </w:tabs>
        <w:jc w:val="center"/>
        <w:rPr>
          <w:rFonts w:ascii="Garamond" w:hAnsi="Garamond"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1655D7" w:rsidRPr="00E230B4" w:rsidTr="0060115A">
        <w:tc>
          <w:tcPr>
            <w:tcW w:w="4606" w:type="dxa"/>
            <w:shd w:val="clear" w:color="auto" w:fill="auto"/>
          </w:tcPr>
          <w:p w:rsidR="001655D7" w:rsidRPr="00E230B4" w:rsidRDefault="001655D7" w:rsidP="0060115A">
            <w:pPr>
              <w:tabs>
                <w:tab w:val="left" w:pos="567"/>
              </w:tabs>
              <w:snapToGrid w:val="0"/>
              <w:jc w:val="center"/>
              <w:rPr>
                <w:rFonts w:ascii="Garamond" w:hAnsi="Garamond"/>
                <w:i/>
              </w:rPr>
            </w:pPr>
            <w:r w:rsidRPr="00E230B4">
              <w:rPr>
                <w:rFonts w:ascii="Garamond" w:hAnsi="Garamond"/>
              </w:rPr>
              <w:t>…………………………………………….</w:t>
            </w:r>
          </w:p>
          <w:p w:rsidR="001655D7" w:rsidRPr="00E230B4" w:rsidRDefault="001655D7" w:rsidP="0060115A">
            <w:pPr>
              <w:tabs>
                <w:tab w:val="left" w:pos="567"/>
              </w:tabs>
              <w:snapToGrid w:val="0"/>
              <w:rPr>
                <w:rFonts w:ascii="Garamond" w:hAnsi="Garamond"/>
                <w:i/>
              </w:rPr>
            </w:pPr>
          </w:p>
          <w:p w:rsidR="001655D7" w:rsidRPr="00E230B4" w:rsidRDefault="001655D7" w:rsidP="0060115A">
            <w:pPr>
              <w:tabs>
                <w:tab w:val="left" w:pos="567"/>
              </w:tabs>
              <w:snapToGrid w:val="0"/>
              <w:rPr>
                <w:rFonts w:ascii="Garamond" w:hAnsi="Garamond"/>
                <w:i/>
              </w:rPr>
            </w:pPr>
            <w:r w:rsidRPr="00E230B4">
              <w:rPr>
                <w:rFonts w:ascii="Garamond" w:hAnsi="Garamond"/>
              </w:rPr>
              <w:t xml:space="preserve">          Tatabányai Szakképzési Centrum</w:t>
            </w:r>
          </w:p>
          <w:p w:rsidR="001655D7" w:rsidRPr="00E230B4" w:rsidRDefault="001655D7" w:rsidP="0060115A">
            <w:pPr>
              <w:tabs>
                <w:tab w:val="left" w:pos="567"/>
              </w:tabs>
              <w:jc w:val="center"/>
              <w:rPr>
                <w:rFonts w:ascii="Garamond" w:hAnsi="Garamond"/>
                <w:i/>
              </w:rPr>
            </w:pPr>
            <w:r w:rsidRPr="00E230B4">
              <w:rPr>
                <w:rFonts w:ascii="Garamond" w:hAnsi="Garamond"/>
              </w:rPr>
              <w:t>Vevő</w:t>
            </w:r>
          </w:p>
        </w:tc>
        <w:tc>
          <w:tcPr>
            <w:tcW w:w="4606" w:type="dxa"/>
            <w:shd w:val="clear" w:color="auto" w:fill="auto"/>
          </w:tcPr>
          <w:p w:rsidR="001655D7" w:rsidRPr="00E230B4" w:rsidRDefault="001655D7" w:rsidP="0060115A">
            <w:pPr>
              <w:tabs>
                <w:tab w:val="left" w:pos="567"/>
              </w:tabs>
              <w:snapToGrid w:val="0"/>
              <w:jc w:val="center"/>
              <w:rPr>
                <w:rFonts w:ascii="Garamond" w:hAnsi="Garamond"/>
                <w:i/>
              </w:rPr>
            </w:pPr>
            <w:r w:rsidRPr="00E230B4">
              <w:rPr>
                <w:rFonts w:ascii="Garamond" w:hAnsi="Garamond"/>
              </w:rPr>
              <w:t>…………………………………..</w:t>
            </w:r>
          </w:p>
          <w:p w:rsidR="001655D7" w:rsidRPr="00E230B4" w:rsidRDefault="001655D7" w:rsidP="0060115A">
            <w:pPr>
              <w:tabs>
                <w:tab w:val="left" w:pos="567"/>
              </w:tabs>
              <w:jc w:val="center"/>
              <w:rPr>
                <w:rFonts w:ascii="Garamond" w:hAnsi="Garamond"/>
                <w:i/>
              </w:rPr>
            </w:pPr>
          </w:p>
          <w:p w:rsidR="001655D7" w:rsidRPr="00E230B4" w:rsidRDefault="001655D7" w:rsidP="0060115A">
            <w:pPr>
              <w:tabs>
                <w:tab w:val="left" w:pos="567"/>
              </w:tabs>
              <w:jc w:val="center"/>
              <w:rPr>
                <w:rFonts w:ascii="Garamond" w:hAnsi="Garamond"/>
                <w:i/>
              </w:rPr>
            </w:pPr>
          </w:p>
          <w:p w:rsidR="001655D7" w:rsidRPr="00E230B4" w:rsidRDefault="001655D7" w:rsidP="0060115A">
            <w:pPr>
              <w:tabs>
                <w:tab w:val="left" w:pos="567"/>
              </w:tabs>
              <w:jc w:val="center"/>
            </w:pPr>
            <w:r w:rsidRPr="00E230B4">
              <w:rPr>
                <w:rFonts w:ascii="Garamond" w:hAnsi="Garamond"/>
              </w:rPr>
              <w:t>Eladó</w:t>
            </w:r>
          </w:p>
        </w:tc>
      </w:tr>
    </w:tbl>
    <w:p w:rsidR="001655D7" w:rsidRPr="00E230B4" w:rsidRDefault="001655D7" w:rsidP="001655D7">
      <w:pPr>
        <w:tabs>
          <w:tab w:val="left" w:pos="567"/>
        </w:tabs>
        <w:jc w:val="center"/>
        <w:rPr>
          <w:rFonts w:ascii="Garamond" w:hAnsi="Garamond"/>
          <w:b/>
          <w:i/>
        </w:rPr>
      </w:pPr>
    </w:p>
    <w:p w:rsidR="001655D7" w:rsidRPr="00E230B4" w:rsidRDefault="001655D7" w:rsidP="001655D7">
      <w:pPr>
        <w:tabs>
          <w:tab w:val="left" w:pos="567"/>
        </w:tabs>
        <w:jc w:val="center"/>
        <w:rPr>
          <w:rFonts w:ascii="Garamond" w:hAnsi="Garamond"/>
          <w:b/>
          <w:i/>
        </w:rPr>
      </w:pP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  <w:i/>
        </w:rPr>
      </w:pPr>
      <w:r w:rsidRPr="00E230B4">
        <w:rPr>
          <w:rFonts w:ascii="Garamond" w:hAnsi="Garamond"/>
        </w:rPr>
        <w:t xml:space="preserve">Pénzügyi ellenjegyzés:                                                </w:t>
      </w: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  <w:i/>
        </w:rPr>
      </w:pP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  <w:b/>
          <w:i/>
        </w:rPr>
      </w:pPr>
      <w:r w:rsidRPr="00E230B4">
        <w:rPr>
          <w:rFonts w:ascii="Garamond" w:hAnsi="Garamond"/>
          <w:b/>
        </w:rPr>
        <w:t>Mellékletek:</w:t>
      </w:r>
    </w:p>
    <w:p w:rsidR="001655D7" w:rsidRPr="00E230B4" w:rsidRDefault="001655D7" w:rsidP="001655D7">
      <w:pPr>
        <w:tabs>
          <w:tab w:val="left" w:pos="567"/>
        </w:tabs>
        <w:rPr>
          <w:rFonts w:ascii="Garamond" w:hAnsi="Garamond"/>
          <w:i/>
        </w:rPr>
      </w:pPr>
      <w:r w:rsidRPr="00E230B4">
        <w:rPr>
          <w:rFonts w:ascii="Garamond" w:hAnsi="Garamond"/>
        </w:rPr>
        <w:t>1. sz. melléklet – Árajánlat</w:t>
      </w:r>
    </w:p>
    <w:sectPr w:rsidR="001655D7" w:rsidRPr="00E230B4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7D" w:rsidRDefault="006C737D">
      <w:pPr>
        <w:spacing w:after="0" w:line="240" w:lineRule="auto"/>
      </w:pPr>
      <w:r>
        <w:separator/>
      </w:r>
    </w:p>
  </w:endnote>
  <w:endnote w:type="continuationSeparator" w:id="0">
    <w:p w:rsidR="006C737D" w:rsidRDefault="006C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7D" w:rsidRDefault="006C737D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D8236D">
      <w:rPr>
        <w:noProof/>
      </w:rPr>
      <w:t>36</w:t>
    </w:r>
    <w:r>
      <w:fldChar w:fldCharType="end"/>
    </w:r>
  </w:p>
  <w:p w:rsidR="006C737D" w:rsidRDefault="006C737D">
    <w:pPr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7D" w:rsidRDefault="006C737D">
      <w:pPr>
        <w:spacing w:after="0" w:line="240" w:lineRule="auto"/>
      </w:pPr>
      <w:r>
        <w:separator/>
      </w:r>
    </w:p>
  </w:footnote>
  <w:footnote w:type="continuationSeparator" w:id="0">
    <w:p w:rsidR="006C737D" w:rsidRDefault="006C7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37D" w:rsidRDefault="006C737D">
    <w:pPr>
      <w:tabs>
        <w:tab w:val="center" w:pos="4536"/>
        <w:tab w:val="right" w:pos="9072"/>
      </w:tabs>
      <w:spacing w:before="708" w:after="0" w:line="240" w:lineRule="auto"/>
      <w:jc w:val="center"/>
    </w:pPr>
    <w:r>
      <w:rPr>
        <w:noProof/>
      </w:rPr>
      <w:drawing>
        <wp:inline distT="0" distB="0" distL="0" distR="0">
          <wp:extent cx="750062" cy="877310"/>
          <wp:effectExtent l="0" t="0" r="0" b="0"/>
          <wp:docPr id="1" name="image01.png" descr="Képtalálat a következ&amp;odblac;re: „tszc logo”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Képtalálat a következ&amp;odblac;re: „tszc logo”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062" cy="877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28E"/>
    <w:multiLevelType w:val="hybridMultilevel"/>
    <w:tmpl w:val="104C78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8BE"/>
    <w:multiLevelType w:val="hybridMultilevel"/>
    <w:tmpl w:val="73087FBC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75D81"/>
    <w:multiLevelType w:val="multilevel"/>
    <w:tmpl w:val="ABD6B71E"/>
    <w:lvl w:ilvl="0">
      <w:start w:val="1"/>
      <w:numFmt w:val="bullet"/>
      <w:lvlText w:val="€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3" w15:restartNumberingAfterBreak="0">
    <w:nsid w:val="24A624C0"/>
    <w:multiLevelType w:val="hybridMultilevel"/>
    <w:tmpl w:val="020006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F05DF"/>
    <w:multiLevelType w:val="hybridMultilevel"/>
    <w:tmpl w:val="F210E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F751F"/>
    <w:multiLevelType w:val="hybridMultilevel"/>
    <w:tmpl w:val="D2DE4D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765BD"/>
    <w:multiLevelType w:val="hybridMultilevel"/>
    <w:tmpl w:val="195EB338"/>
    <w:lvl w:ilvl="0" w:tplc="0F2A07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90433"/>
    <w:multiLevelType w:val="hybridMultilevel"/>
    <w:tmpl w:val="735279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35008"/>
    <w:multiLevelType w:val="multilevel"/>
    <w:tmpl w:val="F4389A10"/>
    <w:lvl w:ilvl="0">
      <w:start w:val="1"/>
      <w:numFmt w:val="decimal"/>
      <w:lvlText w:val="%1.)"/>
      <w:lvlJc w:val="left"/>
      <w:pPr>
        <w:ind w:left="360" w:firstLine="0"/>
      </w:pPr>
    </w:lvl>
    <w:lvl w:ilvl="1">
      <w:start w:val="1"/>
      <w:numFmt w:val="lowerLetter"/>
      <w:lvlText w:val="%2.)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9" w15:restartNumberingAfterBreak="0">
    <w:nsid w:val="4763590F"/>
    <w:multiLevelType w:val="hybridMultilevel"/>
    <w:tmpl w:val="159E9748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A67FE"/>
    <w:multiLevelType w:val="hybridMultilevel"/>
    <w:tmpl w:val="ACC234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609EB"/>
    <w:multiLevelType w:val="hybridMultilevel"/>
    <w:tmpl w:val="53B47E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2454E"/>
    <w:multiLevelType w:val="hybridMultilevel"/>
    <w:tmpl w:val="CE82CA48"/>
    <w:lvl w:ilvl="0" w:tplc="3E689B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32FC4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 w15:restartNumberingAfterBreak="0">
    <w:nsid w:val="569736F9"/>
    <w:multiLevelType w:val="hybridMultilevel"/>
    <w:tmpl w:val="6B9CA764"/>
    <w:lvl w:ilvl="0" w:tplc="BC4E7EC2">
      <w:start w:val="20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C75BE5"/>
    <w:multiLevelType w:val="multilevel"/>
    <w:tmpl w:val="2F4CCF5A"/>
    <w:lvl w:ilvl="0">
      <w:start w:val="2"/>
      <w:numFmt w:val="bullet"/>
      <w:lvlText w:val="-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668309A0"/>
    <w:multiLevelType w:val="hybridMultilevel"/>
    <w:tmpl w:val="26C0090C"/>
    <w:lvl w:ilvl="0" w:tplc="DF986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D2F29"/>
    <w:multiLevelType w:val="hybridMultilevel"/>
    <w:tmpl w:val="CF6C2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E1212"/>
    <w:multiLevelType w:val="hybridMultilevel"/>
    <w:tmpl w:val="644AC892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47D"/>
    <w:multiLevelType w:val="hybridMultilevel"/>
    <w:tmpl w:val="9EFEFEA4"/>
    <w:lvl w:ilvl="0" w:tplc="040E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85495"/>
    <w:multiLevelType w:val="multilevel"/>
    <w:tmpl w:val="4CC478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1" w15:restartNumberingAfterBreak="0">
    <w:nsid w:val="710221BA"/>
    <w:multiLevelType w:val="hybridMultilevel"/>
    <w:tmpl w:val="279268E8"/>
    <w:lvl w:ilvl="0" w:tplc="0858782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5C4040"/>
    <w:multiLevelType w:val="hybridMultilevel"/>
    <w:tmpl w:val="2F2AE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24A7E"/>
    <w:multiLevelType w:val="hybridMultilevel"/>
    <w:tmpl w:val="184A45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3"/>
  </w:num>
  <w:num w:numId="5">
    <w:abstractNumId w:val="20"/>
  </w:num>
  <w:num w:numId="6">
    <w:abstractNumId w:val="9"/>
  </w:num>
  <w:num w:numId="7">
    <w:abstractNumId w:val="14"/>
  </w:num>
  <w:num w:numId="8">
    <w:abstractNumId w:val="18"/>
  </w:num>
  <w:num w:numId="9">
    <w:abstractNumId w:val="1"/>
  </w:num>
  <w:num w:numId="10">
    <w:abstractNumId w:val="19"/>
  </w:num>
  <w:num w:numId="11">
    <w:abstractNumId w:val="6"/>
  </w:num>
  <w:num w:numId="12">
    <w:abstractNumId w:val="21"/>
  </w:num>
  <w:num w:numId="13">
    <w:abstractNumId w:val="12"/>
  </w:num>
  <w:num w:numId="14">
    <w:abstractNumId w:val="11"/>
  </w:num>
  <w:num w:numId="15">
    <w:abstractNumId w:val="16"/>
  </w:num>
  <w:num w:numId="16">
    <w:abstractNumId w:val="7"/>
  </w:num>
  <w:num w:numId="17">
    <w:abstractNumId w:val="4"/>
  </w:num>
  <w:num w:numId="18">
    <w:abstractNumId w:val="17"/>
  </w:num>
  <w:num w:numId="19">
    <w:abstractNumId w:val="10"/>
  </w:num>
  <w:num w:numId="20">
    <w:abstractNumId w:val="23"/>
  </w:num>
  <w:num w:numId="21">
    <w:abstractNumId w:val="5"/>
  </w:num>
  <w:num w:numId="22">
    <w:abstractNumId w:val="3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E5"/>
    <w:rsid w:val="00007AC5"/>
    <w:rsid w:val="00022934"/>
    <w:rsid w:val="000321F0"/>
    <w:rsid w:val="00045D4C"/>
    <w:rsid w:val="00051597"/>
    <w:rsid w:val="00053A95"/>
    <w:rsid w:val="00057686"/>
    <w:rsid w:val="000576ED"/>
    <w:rsid w:val="00060B05"/>
    <w:rsid w:val="00075CBB"/>
    <w:rsid w:val="00083520"/>
    <w:rsid w:val="00084094"/>
    <w:rsid w:val="00084C8E"/>
    <w:rsid w:val="000913E7"/>
    <w:rsid w:val="000A5175"/>
    <w:rsid w:val="000A6559"/>
    <w:rsid w:val="000A7F4E"/>
    <w:rsid w:val="000B0F84"/>
    <w:rsid w:val="000B1964"/>
    <w:rsid w:val="000B5FF0"/>
    <w:rsid w:val="000B69EB"/>
    <w:rsid w:val="000B74D7"/>
    <w:rsid w:val="000C01ED"/>
    <w:rsid w:val="000C48BA"/>
    <w:rsid w:val="000D0938"/>
    <w:rsid w:val="000D3155"/>
    <w:rsid w:val="000F0BD7"/>
    <w:rsid w:val="000F0BEA"/>
    <w:rsid w:val="000F49DB"/>
    <w:rsid w:val="000F5B98"/>
    <w:rsid w:val="000F5FC2"/>
    <w:rsid w:val="0010743A"/>
    <w:rsid w:val="00117190"/>
    <w:rsid w:val="001242B5"/>
    <w:rsid w:val="00127FAC"/>
    <w:rsid w:val="00130CD0"/>
    <w:rsid w:val="00131503"/>
    <w:rsid w:val="00132F94"/>
    <w:rsid w:val="00137061"/>
    <w:rsid w:val="00141A2F"/>
    <w:rsid w:val="00144BBE"/>
    <w:rsid w:val="001453C3"/>
    <w:rsid w:val="00146942"/>
    <w:rsid w:val="001554E1"/>
    <w:rsid w:val="00155A3A"/>
    <w:rsid w:val="00164F8A"/>
    <w:rsid w:val="001655D7"/>
    <w:rsid w:val="00167C8B"/>
    <w:rsid w:val="00174A4E"/>
    <w:rsid w:val="00184A3B"/>
    <w:rsid w:val="00186A4F"/>
    <w:rsid w:val="00187110"/>
    <w:rsid w:val="00190789"/>
    <w:rsid w:val="00192077"/>
    <w:rsid w:val="001A5B19"/>
    <w:rsid w:val="001B01C4"/>
    <w:rsid w:val="001B1B8B"/>
    <w:rsid w:val="001B4B89"/>
    <w:rsid w:val="001C69D8"/>
    <w:rsid w:val="001D279A"/>
    <w:rsid w:val="001D3183"/>
    <w:rsid w:val="001D3351"/>
    <w:rsid w:val="001E0F86"/>
    <w:rsid w:val="001E3657"/>
    <w:rsid w:val="001E43AE"/>
    <w:rsid w:val="001F244C"/>
    <w:rsid w:val="00205FF2"/>
    <w:rsid w:val="00206857"/>
    <w:rsid w:val="00211F34"/>
    <w:rsid w:val="00212BFB"/>
    <w:rsid w:val="00213322"/>
    <w:rsid w:val="00223E91"/>
    <w:rsid w:val="002251E2"/>
    <w:rsid w:val="00234035"/>
    <w:rsid w:val="00243546"/>
    <w:rsid w:val="00245E5F"/>
    <w:rsid w:val="002526FC"/>
    <w:rsid w:val="0026260E"/>
    <w:rsid w:val="00271A7A"/>
    <w:rsid w:val="00273160"/>
    <w:rsid w:val="002778F8"/>
    <w:rsid w:val="002863BE"/>
    <w:rsid w:val="00292C38"/>
    <w:rsid w:val="0029794D"/>
    <w:rsid w:val="002B40C1"/>
    <w:rsid w:val="002B5AC7"/>
    <w:rsid w:val="002C39B1"/>
    <w:rsid w:val="002D11E8"/>
    <w:rsid w:val="002D56F1"/>
    <w:rsid w:val="002D7449"/>
    <w:rsid w:val="002E5433"/>
    <w:rsid w:val="002F1A7B"/>
    <w:rsid w:val="002F4057"/>
    <w:rsid w:val="003168BC"/>
    <w:rsid w:val="00324663"/>
    <w:rsid w:val="00325193"/>
    <w:rsid w:val="003332C2"/>
    <w:rsid w:val="0033687C"/>
    <w:rsid w:val="00344FFF"/>
    <w:rsid w:val="0035688E"/>
    <w:rsid w:val="003573EA"/>
    <w:rsid w:val="00357A2E"/>
    <w:rsid w:val="003600E4"/>
    <w:rsid w:val="00374DFE"/>
    <w:rsid w:val="00395523"/>
    <w:rsid w:val="00396534"/>
    <w:rsid w:val="00396614"/>
    <w:rsid w:val="003B256F"/>
    <w:rsid w:val="003B2CAF"/>
    <w:rsid w:val="003C7E09"/>
    <w:rsid w:val="003D2047"/>
    <w:rsid w:val="003D5C4A"/>
    <w:rsid w:val="003F1BD4"/>
    <w:rsid w:val="00401574"/>
    <w:rsid w:val="004020C5"/>
    <w:rsid w:val="004105E1"/>
    <w:rsid w:val="00412C35"/>
    <w:rsid w:val="00423948"/>
    <w:rsid w:val="004269F4"/>
    <w:rsid w:val="00431225"/>
    <w:rsid w:val="00433499"/>
    <w:rsid w:val="0043599B"/>
    <w:rsid w:val="004407B7"/>
    <w:rsid w:val="00443AC3"/>
    <w:rsid w:val="00446715"/>
    <w:rsid w:val="00447A79"/>
    <w:rsid w:val="00450EE6"/>
    <w:rsid w:val="004526F2"/>
    <w:rsid w:val="004605F4"/>
    <w:rsid w:val="004655AB"/>
    <w:rsid w:val="00465930"/>
    <w:rsid w:val="00476CE7"/>
    <w:rsid w:val="004844BE"/>
    <w:rsid w:val="00484B98"/>
    <w:rsid w:val="004870C4"/>
    <w:rsid w:val="0049108C"/>
    <w:rsid w:val="004911F0"/>
    <w:rsid w:val="004944F3"/>
    <w:rsid w:val="004B453B"/>
    <w:rsid w:val="004B53C2"/>
    <w:rsid w:val="004C7755"/>
    <w:rsid w:val="004D10AC"/>
    <w:rsid w:val="004D7CB3"/>
    <w:rsid w:val="004F1705"/>
    <w:rsid w:val="0050386B"/>
    <w:rsid w:val="00511D1D"/>
    <w:rsid w:val="00513B79"/>
    <w:rsid w:val="0052342A"/>
    <w:rsid w:val="00524DEF"/>
    <w:rsid w:val="005425E8"/>
    <w:rsid w:val="005448C8"/>
    <w:rsid w:val="005651CC"/>
    <w:rsid w:val="0057270A"/>
    <w:rsid w:val="00573D3B"/>
    <w:rsid w:val="00582627"/>
    <w:rsid w:val="00590944"/>
    <w:rsid w:val="00590FE8"/>
    <w:rsid w:val="005961B6"/>
    <w:rsid w:val="005962BB"/>
    <w:rsid w:val="005974B4"/>
    <w:rsid w:val="005A11D0"/>
    <w:rsid w:val="005B111B"/>
    <w:rsid w:val="005B1A14"/>
    <w:rsid w:val="005B2CAA"/>
    <w:rsid w:val="005C23F6"/>
    <w:rsid w:val="005C4C33"/>
    <w:rsid w:val="005D25B1"/>
    <w:rsid w:val="005E09A4"/>
    <w:rsid w:val="005F0FBF"/>
    <w:rsid w:val="0060115A"/>
    <w:rsid w:val="00602534"/>
    <w:rsid w:val="00602F4C"/>
    <w:rsid w:val="00603527"/>
    <w:rsid w:val="00603900"/>
    <w:rsid w:val="00603F33"/>
    <w:rsid w:val="00605ED0"/>
    <w:rsid w:val="006062C9"/>
    <w:rsid w:val="00617AF2"/>
    <w:rsid w:val="00623112"/>
    <w:rsid w:val="00624033"/>
    <w:rsid w:val="00630E7B"/>
    <w:rsid w:val="00635F81"/>
    <w:rsid w:val="00655C0F"/>
    <w:rsid w:val="00660F4C"/>
    <w:rsid w:val="00661E4A"/>
    <w:rsid w:val="006704E2"/>
    <w:rsid w:val="006723E5"/>
    <w:rsid w:val="006859F4"/>
    <w:rsid w:val="00686BD8"/>
    <w:rsid w:val="00687235"/>
    <w:rsid w:val="006957FA"/>
    <w:rsid w:val="006A004B"/>
    <w:rsid w:val="006C02F4"/>
    <w:rsid w:val="006C737D"/>
    <w:rsid w:val="006D0AC0"/>
    <w:rsid w:val="006E1397"/>
    <w:rsid w:val="006F165D"/>
    <w:rsid w:val="00703884"/>
    <w:rsid w:val="007060F8"/>
    <w:rsid w:val="00707351"/>
    <w:rsid w:val="007073A3"/>
    <w:rsid w:val="00707AA6"/>
    <w:rsid w:val="00723846"/>
    <w:rsid w:val="00732424"/>
    <w:rsid w:val="007360E1"/>
    <w:rsid w:val="00742B91"/>
    <w:rsid w:val="00760FC2"/>
    <w:rsid w:val="00774B0B"/>
    <w:rsid w:val="00780251"/>
    <w:rsid w:val="00786AD3"/>
    <w:rsid w:val="0079232A"/>
    <w:rsid w:val="0079278C"/>
    <w:rsid w:val="0079739E"/>
    <w:rsid w:val="007A71B8"/>
    <w:rsid w:val="007B5166"/>
    <w:rsid w:val="007B64FF"/>
    <w:rsid w:val="007C22EF"/>
    <w:rsid w:val="007D2BE2"/>
    <w:rsid w:val="007D435F"/>
    <w:rsid w:val="007E444E"/>
    <w:rsid w:val="007E6858"/>
    <w:rsid w:val="007F5C1E"/>
    <w:rsid w:val="008062D1"/>
    <w:rsid w:val="00816C44"/>
    <w:rsid w:val="00820439"/>
    <w:rsid w:val="00822C42"/>
    <w:rsid w:val="008342DA"/>
    <w:rsid w:val="0084237A"/>
    <w:rsid w:val="00842A76"/>
    <w:rsid w:val="0085045C"/>
    <w:rsid w:val="008506D8"/>
    <w:rsid w:val="00851871"/>
    <w:rsid w:val="00862137"/>
    <w:rsid w:val="00872AA7"/>
    <w:rsid w:val="00872FC8"/>
    <w:rsid w:val="00874984"/>
    <w:rsid w:val="00891BDC"/>
    <w:rsid w:val="00894C09"/>
    <w:rsid w:val="008B299E"/>
    <w:rsid w:val="008C77BB"/>
    <w:rsid w:val="008D01C6"/>
    <w:rsid w:val="008D4372"/>
    <w:rsid w:val="008D5A98"/>
    <w:rsid w:val="008D7487"/>
    <w:rsid w:val="008E177B"/>
    <w:rsid w:val="008F4145"/>
    <w:rsid w:val="00903888"/>
    <w:rsid w:val="00917E13"/>
    <w:rsid w:val="00925FF4"/>
    <w:rsid w:val="009277C7"/>
    <w:rsid w:val="0093549A"/>
    <w:rsid w:val="009478BF"/>
    <w:rsid w:val="00952B67"/>
    <w:rsid w:val="00956397"/>
    <w:rsid w:val="0095730E"/>
    <w:rsid w:val="0096607E"/>
    <w:rsid w:val="00972BF4"/>
    <w:rsid w:val="00981659"/>
    <w:rsid w:val="0099771B"/>
    <w:rsid w:val="009A4077"/>
    <w:rsid w:val="009C09EA"/>
    <w:rsid w:val="009C2877"/>
    <w:rsid w:val="009C4020"/>
    <w:rsid w:val="009D007D"/>
    <w:rsid w:val="009D070F"/>
    <w:rsid w:val="009D2973"/>
    <w:rsid w:val="009D2DDD"/>
    <w:rsid w:val="009D7959"/>
    <w:rsid w:val="009F2EA6"/>
    <w:rsid w:val="00A1570E"/>
    <w:rsid w:val="00A16651"/>
    <w:rsid w:val="00A31F07"/>
    <w:rsid w:val="00A3453C"/>
    <w:rsid w:val="00A40ED9"/>
    <w:rsid w:val="00A4338E"/>
    <w:rsid w:val="00A47DAD"/>
    <w:rsid w:val="00A706CD"/>
    <w:rsid w:val="00A74778"/>
    <w:rsid w:val="00A77239"/>
    <w:rsid w:val="00A80CE4"/>
    <w:rsid w:val="00A81420"/>
    <w:rsid w:val="00A860C2"/>
    <w:rsid w:val="00A9799D"/>
    <w:rsid w:val="00AA0CE2"/>
    <w:rsid w:val="00AA781A"/>
    <w:rsid w:val="00AB489F"/>
    <w:rsid w:val="00AC1A0E"/>
    <w:rsid w:val="00AC390C"/>
    <w:rsid w:val="00AC4325"/>
    <w:rsid w:val="00AD035B"/>
    <w:rsid w:val="00AF29D7"/>
    <w:rsid w:val="00B004E7"/>
    <w:rsid w:val="00B015CF"/>
    <w:rsid w:val="00B04A3F"/>
    <w:rsid w:val="00B0562E"/>
    <w:rsid w:val="00B1174B"/>
    <w:rsid w:val="00B210E3"/>
    <w:rsid w:val="00B276DD"/>
    <w:rsid w:val="00B53430"/>
    <w:rsid w:val="00B5568A"/>
    <w:rsid w:val="00B6089B"/>
    <w:rsid w:val="00B6551D"/>
    <w:rsid w:val="00B72116"/>
    <w:rsid w:val="00B820D6"/>
    <w:rsid w:val="00B82EFD"/>
    <w:rsid w:val="00B875F8"/>
    <w:rsid w:val="00B90384"/>
    <w:rsid w:val="00B9660D"/>
    <w:rsid w:val="00B97614"/>
    <w:rsid w:val="00BA0970"/>
    <w:rsid w:val="00BA664E"/>
    <w:rsid w:val="00BB6292"/>
    <w:rsid w:val="00BB6296"/>
    <w:rsid w:val="00BF4D22"/>
    <w:rsid w:val="00BF7A64"/>
    <w:rsid w:val="00C24168"/>
    <w:rsid w:val="00C2741E"/>
    <w:rsid w:val="00C30ADA"/>
    <w:rsid w:val="00C36B5B"/>
    <w:rsid w:val="00C401BF"/>
    <w:rsid w:val="00C43A99"/>
    <w:rsid w:val="00C4741F"/>
    <w:rsid w:val="00C50367"/>
    <w:rsid w:val="00C52C64"/>
    <w:rsid w:val="00C55B20"/>
    <w:rsid w:val="00C65B19"/>
    <w:rsid w:val="00C67C0F"/>
    <w:rsid w:val="00C70C03"/>
    <w:rsid w:val="00C76E0D"/>
    <w:rsid w:val="00C84BD9"/>
    <w:rsid w:val="00C85B20"/>
    <w:rsid w:val="00C866DE"/>
    <w:rsid w:val="00C902CE"/>
    <w:rsid w:val="00C91F1A"/>
    <w:rsid w:val="00C93CA2"/>
    <w:rsid w:val="00CA36E1"/>
    <w:rsid w:val="00CA3B66"/>
    <w:rsid w:val="00CA50FE"/>
    <w:rsid w:val="00CA57E5"/>
    <w:rsid w:val="00CA7AD1"/>
    <w:rsid w:val="00CB6AE1"/>
    <w:rsid w:val="00CC53A0"/>
    <w:rsid w:val="00CD1DA2"/>
    <w:rsid w:val="00CD2056"/>
    <w:rsid w:val="00CD515B"/>
    <w:rsid w:val="00CE13FE"/>
    <w:rsid w:val="00CE2523"/>
    <w:rsid w:val="00CE62C8"/>
    <w:rsid w:val="00CF0064"/>
    <w:rsid w:val="00CF0AE6"/>
    <w:rsid w:val="00CF39EA"/>
    <w:rsid w:val="00CF7273"/>
    <w:rsid w:val="00D01F98"/>
    <w:rsid w:val="00D03F6E"/>
    <w:rsid w:val="00D120E0"/>
    <w:rsid w:val="00D211FB"/>
    <w:rsid w:val="00D24B09"/>
    <w:rsid w:val="00D328FC"/>
    <w:rsid w:val="00D410C8"/>
    <w:rsid w:val="00D43FBE"/>
    <w:rsid w:val="00D457E4"/>
    <w:rsid w:val="00D60C39"/>
    <w:rsid w:val="00D63827"/>
    <w:rsid w:val="00D6490D"/>
    <w:rsid w:val="00D66AAC"/>
    <w:rsid w:val="00D7432D"/>
    <w:rsid w:val="00D8236D"/>
    <w:rsid w:val="00DB78F9"/>
    <w:rsid w:val="00DB7DE1"/>
    <w:rsid w:val="00DC06EC"/>
    <w:rsid w:val="00DC6EA5"/>
    <w:rsid w:val="00DD7333"/>
    <w:rsid w:val="00DE15BC"/>
    <w:rsid w:val="00DE40C2"/>
    <w:rsid w:val="00DE5E00"/>
    <w:rsid w:val="00DF3147"/>
    <w:rsid w:val="00DF5D18"/>
    <w:rsid w:val="00E0087C"/>
    <w:rsid w:val="00E00A32"/>
    <w:rsid w:val="00E00E9A"/>
    <w:rsid w:val="00E10FC4"/>
    <w:rsid w:val="00E230B4"/>
    <w:rsid w:val="00E230CF"/>
    <w:rsid w:val="00E25F0E"/>
    <w:rsid w:val="00E271F1"/>
    <w:rsid w:val="00E366BB"/>
    <w:rsid w:val="00E37597"/>
    <w:rsid w:val="00E41BEA"/>
    <w:rsid w:val="00E53F8E"/>
    <w:rsid w:val="00E627C4"/>
    <w:rsid w:val="00E70774"/>
    <w:rsid w:val="00E717BB"/>
    <w:rsid w:val="00E72077"/>
    <w:rsid w:val="00E7604F"/>
    <w:rsid w:val="00E825FE"/>
    <w:rsid w:val="00E85EC1"/>
    <w:rsid w:val="00EA12DB"/>
    <w:rsid w:val="00EA648C"/>
    <w:rsid w:val="00EB1DCD"/>
    <w:rsid w:val="00EB2FD8"/>
    <w:rsid w:val="00EC3FA1"/>
    <w:rsid w:val="00EC7F85"/>
    <w:rsid w:val="00ED7CBC"/>
    <w:rsid w:val="00EE0A51"/>
    <w:rsid w:val="00EE526B"/>
    <w:rsid w:val="00F01ED4"/>
    <w:rsid w:val="00F15A90"/>
    <w:rsid w:val="00F36394"/>
    <w:rsid w:val="00F434BE"/>
    <w:rsid w:val="00F454E0"/>
    <w:rsid w:val="00F53CAF"/>
    <w:rsid w:val="00F54C78"/>
    <w:rsid w:val="00F56954"/>
    <w:rsid w:val="00F577FC"/>
    <w:rsid w:val="00F7357E"/>
    <w:rsid w:val="00F7607E"/>
    <w:rsid w:val="00F82F7F"/>
    <w:rsid w:val="00F83B95"/>
    <w:rsid w:val="00F90283"/>
    <w:rsid w:val="00F942A0"/>
    <w:rsid w:val="00FA65D8"/>
    <w:rsid w:val="00FA7DAE"/>
    <w:rsid w:val="00FB0034"/>
    <w:rsid w:val="00FB2217"/>
    <w:rsid w:val="00FB3135"/>
    <w:rsid w:val="00FB7401"/>
    <w:rsid w:val="00FC1FCD"/>
    <w:rsid w:val="00FC2D07"/>
    <w:rsid w:val="00FE457A"/>
    <w:rsid w:val="00FF579A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BBC18"/>
  <w15:docId w15:val="{786863EF-DDEE-4A16-AF5B-D2980A41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hu-HU" w:eastAsia="hu-H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contextualSpacing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lcm">
    <w:name w:val="Subtitle"/>
    <w:basedOn w:val="Norml"/>
    <w:next w:val="Norml"/>
    <w:link w:val="AlcmChar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Web">
    <w:name w:val="Normal (Web)"/>
    <w:basedOn w:val="Norml"/>
    <w:uiPriority w:val="99"/>
    <w:unhideWhenUsed/>
    <w:rsid w:val="00661E4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E3657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2137"/>
    <w:rPr>
      <w:b/>
      <w:sz w:val="72"/>
      <w:szCs w:val="72"/>
    </w:rPr>
  </w:style>
  <w:style w:type="character" w:customStyle="1" w:styleId="AlcmChar">
    <w:name w:val="Alcím Char"/>
    <w:basedOn w:val="Bekezdsalapbettpusa"/>
    <w:link w:val="Alcm"/>
    <w:rsid w:val="00862137"/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link w:val="lfejChar"/>
    <w:rsid w:val="00862137"/>
    <w:pPr>
      <w:widowControl/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color w:val="auto"/>
      <w:sz w:val="24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862137"/>
    <w:rPr>
      <w:rFonts w:ascii="Times New Roman" w:eastAsia="Times New Roman" w:hAnsi="Times New Roman" w:cs="Times New Roman"/>
      <w:i/>
      <w:color w:val="auto"/>
      <w:sz w:val="24"/>
      <w:szCs w:val="20"/>
      <w:lang w:eastAsia="ar-SA"/>
    </w:rPr>
  </w:style>
  <w:style w:type="paragraph" w:customStyle="1" w:styleId="Bekezds">
    <w:name w:val="Bekezdés"/>
    <w:basedOn w:val="Norml"/>
    <w:rsid w:val="00862137"/>
    <w:pPr>
      <w:widowControl/>
      <w:suppressAutoHyphens/>
      <w:spacing w:after="0" w:line="240" w:lineRule="auto"/>
      <w:ind w:firstLine="202"/>
      <w:jc w:val="both"/>
    </w:pPr>
    <w:rPr>
      <w:rFonts w:ascii="Arial" w:eastAsia="Times New Roman" w:hAnsi="Arial" w:cs="Arial"/>
      <w:i/>
      <w:color w:val="auto"/>
      <w:sz w:val="26"/>
      <w:szCs w:val="20"/>
      <w:lang w:eastAsia="ar-SA"/>
    </w:rPr>
  </w:style>
  <w:style w:type="table" w:styleId="Rcsostblzat">
    <w:name w:val="Table Grid"/>
    <w:basedOn w:val="Normltblzat"/>
    <w:uiPriority w:val="59"/>
    <w:rsid w:val="00862137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F36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36394"/>
  </w:style>
  <w:style w:type="character" w:styleId="Hiperhivatkozs">
    <w:name w:val="Hyperlink"/>
    <w:basedOn w:val="Bekezdsalapbettpusa"/>
    <w:uiPriority w:val="99"/>
    <w:unhideWhenUsed/>
    <w:rsid w:val="009C4020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0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07B7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EE526B"/>
    <w:rPr>
      <w:b/>
      <w:bCs/>
    </w:rPr>
  </w:style>
  <w:style w:type="paragraph" w:customStyle="1" w:styleId="text">
    <w:name w:val="text"/>
    <w:basedOn w:val="Norml"/>
    <w:rsid w:val="00CE252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maria.szenasi@tszc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D827E-2B4B-451E-9E00-5A4B3369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37</Pages>
  <Words>6474</Words>
  <Characters>44678</Characters>
  <Application>Microsoft Office Word</Application>
  <DocSecurity>0</DocSecurity>
  <Lines>372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Bodnar Mihaly</dc:creator>
  <cp:lastModifiedBy>User</cp:lastModifiedBy>
  <cp:revision>17</cp:revision>
  <cp:lastPrinted>2019-07-16T11:55:00Z</cp:lastPrinted>
  <dcterms:created xsi:type="dcterms:W3CDTF">2019-07-11T05:59:00Z</dcterms:created>
  <dcterms:modified xsi:type="dcterms:W3CDTF">2019-07-16T12:09:00Z</dcterms:modified>
</cp:coreProperties>
</file>